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FB9FC" w14:textId="77777777" w:rsidR="006F272D" w:rsidRDefault="00657039">
      <w:pPr>
        <w:spacing w:after="240"/>
        <w:jc w:val="center"/>
      </w:pPr>
      <w:r>
        <w:rPr>
          <w:b/>
          <w:bCs/>
          <w:sz w:val="30"/>
          <w:szCs w:val="30"/>
        </w:rPr>
        <w:t>PRILOGA 3: DOGOVOR O BREZPLAČNEM DEMONSTRACIJSKEM TESTIRANJU</w:t>
      </w:r>
    </w:p>
    <w:p w14:paraId="2E0FB9FD" w14:textId="77777777" w:rsidR="006F272D" w:rsidRDefault="00657039">
      <w:pPr>
        <w:spacing w:after="240"/>
        <w:jc w:val="center"/>
      </w:pPr>
      <w:r>
        <w:t>(vzorec)</w:t>
      </w:r>
    </w:p>
    <w:p w14:paraId="2E0FB9FE" w14:textId="77777777" w:rsidR="006F272D" w:rsidRDefault="00657039">
      <w:pPr>
        <w:spacing w:after="120" w:line="276" w:lineRule="auto"/>
        <w:jc w:val="both"/>
      </w:pPr>
      <w:r>
        <w:t>ki ga skleneta:</w:t>
      </w:r>
    </w:p>
    <w:p w14:paraId="2E0FB9FF" w14:textId="77777777" w:rsidR="006F272D" w:rsidRDefault="00657039">
      <w:pPr>
        <w:spacing w:after="120" w:line="276" w:lineRule="auto"/>
        <w:jc w:val="both"/>
      </w:pPr>
      <w:r>
        <w:rPr>
          <w:b/>
          <w:bCs/>
        </w:rPr>
        <w:t>Mestna občina Maribor</w:t>
      </w:r>
      <w:r>
        <w:t>, Ulica heroja Staneta 1, 2000 Maribor, ki jo zastopa [___] (v nadaljevanju: občina)</w:t>
      </w:r>
    </w:p>
    <w:p w14:paraId="2E0FBA00" w14:textId="77777777" w:rsidR="006F272D" w:rsidRDefault="00657039">
      <w:pPr>
        <w:spacing w:after="120" w:line="276" w:lineRule="auto"/>
        <w:jc w:val="both"/>
      </w:pPr>
      <w:r>
        <w:t>in</w:t>
      </w:r>
    </w:p>
    <w:p w14:paraId="2E0FBA01" w14:textId="77777777" w:rsidR="006F272D" w:rsidRDefault="00657039">
      <w:pPr>
        <w:spacing w:after="120" w:line="276" w:lineRule="auto"/>
        <w:jc w:val="both"/>
      </w:pPr>
      <w:r>
        <w:rPr>
          <w:b/>
          <w:bCs/>
        </w:rPr>
        <w:t>[naziv gospodarskega subjekta]</w:t>
      </w:r>
      <w:r>
        <w:t>, [naslov], matična št. [___], ID za DDV [___], ki ga zastopa [___] (v nadaljevanju: sodelujoči).</w:t>
      </w:r>
    </w:p>
    <w:p w14:paraId="2E0FBA02" w14:textId="77777777" w:rsidR="006F272D" w:rsidRDefault="00657039">
      <w:pPr>
        <w:spacing w:before="240" w:after="100"/>
        <w:jc w:val="center"/>
      </w:pPr>
      <w:r>
        <w:rPr>
          <w:b/>
          <w:bCs/>
        </w:rPr>
        <w:t>1. člen – Predmet in namen</w:t>
      </w:r>
    </w:p>
    <w:p w14:paraId="2E0FBA03" w14:textId="77777777" w:rsidR="006F272D" w:rsidRDefault="00657039">
      <w:pPr>
        <w:spacing w:after="120" w:line="276" w:lineRule="auto"/>
        <w:jc w:val="both"/>
      </w:pPr>
      <w:r>
        <w:t>Predmet dogovora je brezplačno demonstracijsko testiranje krmilnih naprav in centralnega nadzornega sistema sodelujočega na infrastrukturi javne razsvetljave občine, ki se izvaja v okviru predhodnega preverjanja trga po 64. členu ZJN-3 na podlagi javnega povabila občine št. [___] z dne [___] (v nadaljevanju: povabilo). Sestavni del dogovora sta Priloga 1 in Priloga 2 povabila.</w:t>
      </w:r>
    </w:p>
    <w:p w14:paraId="2E0FBA04" w14:textId="77777777" w:rsidR="006F272D" w:rsidRDefault="00657039">
      <w:pPr>
        <w:spacing w:before="240" w:after="100"/>
        <w:jc w:val="center"/>
      </w:pPr>
      <w:r>
        <w:rPr>
          <w:b/>
          <w:bCs/>
        </w:rPr>
        <w:t xml:space="preserve">2. člen – Neodplačnost in </w:t>
      </w:r>
      <w:proofErr w:type="spellStart"/>
      <w:r>
        <w:rPr>
          <w:b/>
          <w:bCs/>
        </w:rPr>
        <w:t>nezavezujočnost</w:t>
      </w:r>
      <w:proofErr w:type="spellEnd"/>
    </w:p>
    <w:p w14:paraId="2E0FBA05" w14:textId="77777777" w:rsidR="006F272D" w:rsidRDefault="00657039">
      <w:pPr>
        <w:spacing w:after="120" w:line="276" w:lineRule="auto"/>
        <w:jc w:val="both"/>
      </w:pPr>
      <w:r>
        <w:t>Testiranje je za obe strani brezplačno. Občina sodelujočemu ne dolguje plačila, povračila stroškov ali kakršnegakoli nadomestila; sodelujoči občini ne zaračuna opreme, del ali storitev. Ta dogovor ni pogodba o izvedbi javnega naročila in ne ustvarja nobene obveznosti občine glede oddaje javnega naročila ali izbire sodelujočega v morebitnem kasnejšem postopku javnega naročanja.</w:t>
      </w:r>
    </w:p>
    <w:p w14:paraId="2E0FBA06" w14:textId="77777777" w:rsidR="006F272D" w:rsidRDefault="00657039">
      <w:pPr>
        <w:spacing w:before="240" w:after="100"/>
        <w:jc w:val="center"/>
      </w:pPr>
      <w:r>
        <w:rPr>
          <w:b/>
          <w:bCs/>
        </w:rPr>
        <w:t>3. člen – Obdobje testiranja</w:t>
      </w:r>
    </w:p>
    <w:p w14:paraId="2E0FBA07" w14:textId="48F8EEF2" w:rsidR="006F272D" w:rsidRDefault="00657039">
      <w:pPr>
        <w:spacing w:after="120" w:line="276" w:lineRule="auto"/>
        <w:jc w:val="both"/>
      </w:pPr>
      <w:r>
        <w:t>Testiranje poteka od oktobra do decembra 2026. Sodelujoči opremo namesti v terminu, določenem na uvodnem sestanku, in jo odstrani najkasneje do 15. 1. 2027, razen če se stranki pisno dogovorita drugače.</w:t>
      </w:r>
    </w:p>
    <w:p w14:paraId="2E0FBA08" w14:textId="77777777" w:rsidR="006F272D" w:rsidRDefault="00657039">
      <w:pPr>
        <w:spacing w:before="240" w:after="100"/>
        <w:jc w:val="center"/>
      </w:pPr>
      <w:r>
        <w:rPr>
          <w:b/>
          <w:bCs/>
        </w:rPr>
        <w:t>4. člen – Obveznosti sodelujočega</w:t>
      </w:r>
    </w:p>
    <w:p w14:paraId="2E0FBA09" w14:textId="77777777" w:rsidR="006F272D" w:rsidRDefault="00657039">
      <w:pPr>
        <w:spacing w:after="120" w:line="276" w:lineRule="auto"/>
        <w:jc w:val="both"/>
      </w:pPr>
      <w:r>
        <w:t>Sodelujoči na lastne stroške zagotovi krmilne naprave za dodeljeni pododsek, njihovo namestitev, konfiguracijo, delovanje in odstranitev ter občini omogoči dostop do centralnega nadzornega sistema za čas testiranja. Namestitev in odstranitev izvede usposobljeno osebje sodelujočega ob prisotnosti oziroma pod nadzorom koncesionarja občine, v skladu s predpisi o varnosti in zdravju pri delu ter tehničnimi predpisi. Po odstranitvi opreme sodelujoči vzpostavi prvotno stanje svetilk.</w:t>
      </w:r>
    </w:p>
    <w:p w14:paraId="2E0FBA0A" w14:textId="77777777" w:rsidR="006F272D" w:rsidRDefault="00657039">
      <w:pPr>
        <w:spacing w:before="240" w:after="100"/>
        <w:jc w:val="center"/>
      </w:pPr>
      <w:r>
        <w:rPr>
          <w:b/>
          <w:bCs/>
        </w:rPr>
        <w:t>5. člen – Obveznosti občine</w:t>
      </w:r>
    </w:p>
    <w:p w14:paraId="2E0FBA0B" w14:textId="77777777" w:rsidR="006F272D" w:rsidRDefault="00657039">
      <w:pPr>
        <w:spacing w:after="120" w:line="276" w:lineRule="auto"/>
        <w:jc w:val="both"/>
      </w:pPr>
      <w:r>
        <w:t>Občina zagotovi dostop do testnega območja, sodelovanje koncesionarja pri namestitvi in odstranitvi, električno energijo za delovanje naprav v času testiranja ter podatke o svetilkah na dodeljenem pododseku.</w:t>
      </w:r>
    </w:p>
    <w:p w14:paraId="11DEAECE" w14:textId="77777777" w:rsidR="003F25AF" w:rsidRDefault="003F25AF">
      <w:pPr>
        <w:spacing w:after="120" w:line="276" w:lineRule="auto"/>
        <w:jc w:val="both"/>
      </w:pPr>
    </w:p>
    <w:p w14:paraId="3540F011" w14:textId="77777777" w:rsidR="003F25AF" w:rsidRDefault="003F25AF">
      <w:pPr>
        <w:spacing w:after="120" w:line="276" w:lineRule="auto"/>
        <w:jc w:val="both"/>
      </w:pPr>
    </w:p>
    <w:p w14:paraId="2E0FBA0C" w14:textId="77777777" w:rsidR="006F272D" w:rsidRDefault="00657039">
      <w:pPr>
        <w:spacing w:before="240" w:after="100"/>
        <w:jc w:val="center"/>
      </w:pPr>
      <w:r>
        <w:rPr>
          <w:b/>
          <w:bCs/>
        </w:rPr>
        <w:lastRenderedPageBreak/>
        <w:t>6. člen – Lastništvo opreme in podatkov</w:t>
      </w:r>
    </w:p>
    <w:p w14:paraId="2E0FBA0D" w14:textId="77777777" w:rsidR="006F272D" w:rsidRDefault="00657039">
      <w:pPr>
        <w:spacing w:after="120" w:line="276" w:lineRule="auto"/>
        <w:jc w:val="both"/>
      </w:pPr>
      <w:r>
        <w:t>Oprema ostane ves čas last sodelujočega, ki nosi tudi riziko njenega naključnega uničenja, poškodovanja ali odtujitve; občina opreme ne zavaruje in zanjo ne odgovarja, razen za škodo, ki bi jo povzročila naklepno ali iz hude malomarnosti. Podatki, pridobljeni z meritvami in testiranjem na infrastrukturi občine, so last občine. Sodelujoči lahko te podatke uporablja za pripravo svojega poročila in interni razvoj.</w:t>
      </w:r>
    </w:p>
    <w:p w14:paraId="2E0FBA0E" w14:textId="77777777" w:rsidR="006F272D" w:rsidRDefault="00657039">
      <w:pPr>
        <w:spacing w:before="240" w:after="100"/>
        <w:jc w:val="center"/>
      </w:pPr>
      <w:r>
        <w:rPr>
          <w:b/>
          <w:bCs/>
        </w:rPr>
        <w:t>7. člen – Odgovornost in zavarovanje</w:t>
      </w:r>
    </w:p>
    <w:p w14:paraId="2E0FBA0F" w14:textId="77777777" w:rsidR="006F272D" w:rsidRDefault="00657039">
      <w:pPr>
        <w:spacing w:after="120" w:line="276" w:lineRule="auto"/>
        <w:jc w:val="both"/>
      </w:pPr>
      <w:r>
        <w:t>Sodelujoči odgovarja za škodo, ki jo pri namestitvi, delovanju ali odstranitvi njegove opreme povzroči na infrastrukturi občine ali tretjim osebam. Sodelujoči izjavlja, da ima za čas testiranja sklenjeno zavarovanje splošne odgovornosti iz dejavnosti z zavarovalno vsoto najmanj [___] EUR, in na poziv občine predloži dokazilo.</w:t>
      </w:r>
    </w:p>
    <w:p w14:paraId="2E0FBA10" w14:textId="77777777" w:rsidR="006F272D" w:rsidRDefault="00657039">
      <w:pPr>
        <w:spacing w:before="240" w:after="100"/>
        <w:jc w:val="center"/>
      </w:pPr>
      <w:r>
        <w:rPr>
          <w:b/>
          <w:bCs/>
        </w:rPr>
        <w:t>8. člen – Zaupnost in objava rezultatov</w:t>
      </w:r>
    </w:p>
    <w:p w14:paraId="2E0FBA11" w14:textId="77777777" w:rsidR="006F272D" w:rsidRDefault="00657039">
      <w:pPr>
        <w:spacing w:after="120" w:line="276" w:lineRule="auto"/>
        <w:jc w:val="both"/>
      </w:pPr>
      <w:r>
        <w:t>Podatki, ki jih sodelujoči v prijavi ali med testiranjem izrecno označi kot poslovno skrivnost, se ne objavijo. Sodelujoči je seznanjen in soglaša, da bodo rezultati testiranja po kazalnikih iz Priloge 2 povabila, vključno z navedbo sodelujočega, prikazani v poročilu, ki ga bo občina javno objavila pred objavo morebitnega javnega naročila.</w:t>
      </w:r>
    </w:p>
    <w:p w14:paraId="2E0FBA12" w14:textId="77777777" w:rsidR="006F272D" w:rsidRDefault="00657039">
      <w:pPr>
        <w:spacing w:before="240" w:after="100"/>
        <w:jc w:val="center"/>
      </w:pPr>
      <w:r>
        <w:rPr>
          <w:b/>
          <w:bCs/>
        </w:rPr>
        <w:t>9. člen – Enakopravna obravnava</w:t>
      </w:r>
    </w:p>
    <w:p w14:paraId="2E0FBA13" w14:textId="77777777" w:rsidR="006F272D" w:rsidRDefault="00657039">
      <w:pPr>
        <w:spacing w:after="120" w:line="276" w:lineRule="auto"/>
        <w:jc w:val="both"/>
      </w:pPr>
      <w:r>
        <w:t>Sodelovanje po tem dogovoru sodelujočemu ne daje nobenih prednosti v morebitnem kasnejšem postopku javnega naročanja. Občina bo v skladu s 65. členom ZJN-3 sprejela ukrepe za zagotovitev enakopravne obravnave vseh ponudnikov, zlasti z javno objavo vseh relevantnih informacij in poročila o testiranju.</w:t>
      </w:r>
    </w:p>
    <w:p w14:paraId="2E0FBA14" w14:textId="77777777" w:rsidR="006F272D" w:rsidRDefault="00657039">
      <w:pPr>
        <w:spacing w:before="240" w:after="100"/>
        <w:jc w:val="center"/>
      </w:pPr>
      <w:r>
        <w:rPr>
          <w:b/>
          <w:bCs/>
        </w:rPr>
        <w:t>10. člen – Prenehanje</w:t>
      </w:r>
    </w:p>
    <w:p w14:paraId="2E0FBA15" w14:textId="03193CA6" w:rsidR="006F272D" w:rsidRDefault="00657039">
      <w:pPr>
        <w:spacing w:after="120" w:line="276" w:lineRule="auto"/>
        <w:jc w:val="both"/>
      </w:pPr>
      <w:r>
        <w:t>Vsaka stranka lahko od dogovora kadarkoli odstopi s pisno izjavo, brez odpovednega roka in brez obveznosti do druge stranke. V primeru odstopa sodelujoči odstrani opremo v 15 dneh od prejema oziroma podaje izjave o odstopu. Občina lahko od dogovora odstopi zlasti, če sodelujoči krši predpise o varnosti pri delu, povzroča motnje v delovanju javne razsvetljave ali ne upošteva navodil koncesionarja.</w:t>
      </w:r>
    </w:p>
    <w:p w14:paraId="2E0FBA16" w14:textId="77777777" w:rsidR="006F272D" w:rsidRDefault="00657039">
      <w:pPr>
        <w:spacing w:before="240" w:after="100"/>
        <w:jc w:val="center"/>
      </w:pPr>
      <w:r>
        <w:rPr>
          <w:b/>
          <w:bCs/>
        </w:rPr>
        <w:t>11. člen – Kontaktne osebe</w:t>
      </w:r>
    </w:p>
    <w:p w14:paraId="5EF3A847" w14:textId="6EBEBAE2" w:rsidR="0020449D" w:rsidRDefault="00657039">
      <w:pPr>
        <w:spacing w:after="120" w:line="276" w:lineRule="auto"/>
        <w:jc w:val="both"/>
      </w:pPr>
      <w:r>
        <w:t>Za občino:</w:t>
      </w:r>
      <w:r w:rsidR="0020449D">
        <w:t xml:space="preserve"> Matej Moharić, matej.moharic@maribor.si.</w:t>
      </w:r>
    </w:p>
    <w:p w14:paraId="062C646E" w14:textId="74D563BE" w:rsidR="0020449D" w:rsidRDefault="00657039">
      <w:pPr>
        <w:spacing w:after="120" w:line="276" w:lineRule="auto"/>
        <w:jc w:val="both"/>
      </w:pPr>
      <w:r>
        <w:t>Za sodelujočega: ime, e-naslov.</w:t>
      </w:r>
    </w:p>
    <w:p w14:paraId="2E0FBA17" w14:textId="09512FCA" w:rsidR="006F272D" w:rsidRDefault="00657039">
      <w:pPr>
        <w:spacing w:after="120" w:line="276" w:lineRule="auto"/>
        <w:jc w:val="both"/>
      </w:pPr>
      <w:r>
        <w:t xml:space="preserve">Za koncesionarja: </w:t>
      </w:r>
      <w:r w:rsidR="0020449D">
        <w:t>Andrej Kačič, andrej.kacic@maribor.si</w:t>
      </w:r>
      <w:r>
        <w:t>.</w:t>
      </w:r>
    </w:p>
    <w:p w14:paraId="2E0FBA18" w14:textId="77777777" w:rsidR="006F272D" w:rsidRDefault="00657039">
      <w:pPr>
        <w:spacing w:before="240" w:after="100"/>
        <w:jc w:val="center"/>
      </w:pPr>
      <w:r>
        <w:rPr>
          <w:b/>
          <w:bCs/>
        </w:rPr>
        <w:t>12. člen – Končne določbe</w:t>
      </w:r>
    </w:p>
    <w:p w14:paraId="2E0FBA19" w14:textId="77777777" w:rsidR="006F272D" w:rsidRDefault="00657039">
      <w:pPr>
        <w:spacing w:after="120" w:line="276" w:lineRule="auto"/>
        <w:jc w:val="both"/>
      </w:pPr>
      <w:r>
        <w:t>Dogovor je sklenjen v dveh enakih izvodih, od katerih prejme vsaka stranka po enega, in začne veljati z dnem podpisa obeh strank. Morebitne spore stranki rešujeta sporazumno, sicer je pristojno sodišče v Mariboru.</w:t>
      </w:r>
    </w:p>
    <w:tbl>
      <w:tblPr>
        <w:tblW w:w="9000" w:type="dxa"/>
        <w:tblCellMar>
          <w:left w:w="10" w:type="dxa"/>
          <w:right w:w="10" w:type="dxa"/>
        </w:tblCellMar>
        <w:tblLook w:val="04A0" w:firstRow="1" w:lastRow="0" w:firstColumn="1" w:lastColumn="0" w:noHBand="0" w:noVBand="1"/>
      </w:tblPr>
      <w:tblGrid>
        <w:gridCol w:w="4500"/>
        <w:gridCol w:w="4500"/>
      </w:tblGrid>
      <w:tr w:rsidR="006F272D" w14:paraId="2E0FBA28" w14:textId="77777777">
        <w:tc>
          <w:tcPr>
            <w:tcW w:w="4500" w:type="dxa"/>
          </w:tcPr>
          <w:p w14:paraId="2E0FBA1C" w14:textId="4678026D" w:rsidR="006F272D" w:rsidRDefault="00657039">
            <w:pPr>
              <w:spacing w:after="120" w:line="276" w:lineRule="auto"/>
              <w:jc w:val="both"/>
            </w:pPr>
            <w:r>
              <w:t>V Mariboru, dne ___</w:t>
            </w:r>
          </w:p>
          <w:p w14:paraId="2E0FBA20" w14:textId="3EF582FB" w:rsidR="006F272D" w:rsidRDefault="00657039">
            <w:pPr>
              <w:spacing w:after="120" w:line="276" w:lineRule="auto"/>
              <w:jc w:val="both"/>
            </w:pPr>
            <w:r>
              <w:rPr>
                <w:b/>
                <w:bCs/>
              </w:rPr>
              <w:t>Mestna občina Maribor</w:t>
            </w:r>
          </w:p>
          <w:p w14:paraId="2E0FBA21" w14:textId="77777777" w:rsidR="006F272D" w:rsidRDefault="00657039">
            <w:pPr>
              <w:spacing w:after="120" w:line="276" w:lineRule="auto"/>
              <w:jc w:val="both"/>
            </w:pPr>
            <w:r>
              <w:t>_________________________</w:t>
            </w:r>
          </w:p>
        </w:tc>
        <w:tc>
          <w:tcPr>
            <w:tcW w:w="4500" w:type="dxa"/>
          </w:tcPr>
          <w:p w14:paraId="2E0FBA22" w14:textId="640DCFA7" w:rsidR="006F272D" w:rsidRDefault="00657039">
            <w:pPr>
              <w:spacing w:after="120" w:line="276" w:lineRule="auto"/>
              <w:jc w:val="both"/>
            </w:pPr>
            <w:r>
              <w:t>V ___, dne ___</w:t>
            </w:r>
          </w:p>
          <w:p w14:paraId="2E0FBA26" w14:textId="563D498E" w:rsidR="006F272D" w:rsidRDefault="00657039">
            <w:pPr>
              <w:spacing w:after="120" w:line="276" w:lineRule="auto"/>
              <w:jc w:val="both"/>
            </w:pPr>
            <w:r>
              <w:rPr>
                <w:b/>
                <w:bCs/>
              </w:rPr>
              <w:t>[naziv sodelujočega]</w:t>
            </w:r>
          </w:p>
          <w:p w14:paraId="2E0FBA27" w14:textId="77777777" w:rsidR="006F272D" w:rsidRDefault="00657039">
            <w:pPr>
              <w:spacing w:after="120" w:line="276" w:lineRule="auto"/>
              <w:jc w:val="both"/>
            </w:pPr>
            <w:r>
              <w:t>_________________________</w:t>
            </w:r>
          </w:p>
        </w:tc>
      </w:tr>
    </w:tbl>
    <w:p w14:paraId="2E0FBA29" w14:textId="77777777" w:rsidR="00657039" w:rsidRDefault="00657039"/>
    <w:sectPr w:rsidR="006570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4017F"/>
    <w:multiLevelType w:val="hybridMultilevel"/>
    <w:tmpl w:val="14AA0362"/>
    <w:lvl w:ilvl="0" w:tplc="3E349AAC">
      <w:start w:val="1"/>
      <w:numFmt w:val="bullet"/>
      <w:lvlText w:val="–"/>
      <w:lvlJc w:val="left"/>
      <w:pPr>
        <w:ind w:left="360" w:hanging="200"/>
      </w:pPr>
    </w:lvl>
    <w:lvl w:ilvl="1" w:tplc="60BA324E">
      <w:numFmt w:val="decimal"/>
      <w:lvlText w:val=""/>
      <w:lvlJc w:val="left"/>
    </w:lvl>
    <w:lvl w:ilvl="2" w:tplc="2EB673F8">
      <w:numFmt w:val="decimal"/>
      <w:lvlText w:val=""/>
      <w:lvlJc w:val="left"/>
    </w:lvl>
    <w:lvl w:ilvl="3" w:tplc="92BCD35A">
      <w:numFmt w:val="decimal"/>
      <w:lvlText w:val=""/>
      <w:lvlJc w:val="left"/>
    </w:lvl>
    <w:lvl w:ilvl="4" w:tplc="B77CA346">
      <w:numFmt w:val="decimal"/>
      <w:lvlText w:val=""/>
      <w:lvlJc w:val="left"/>
    </w:lvl>
    <w:lvl w:ilvl="5" w:tplc="548E4D86">
      <w:numFmt w:val="decimal"/>
      <w:lvlText w:val=""/>
      <w:lvlJc w:val="left"/>
    </w:lvl>
    <w:lvl w:ilvl="6" w:tplc="9DE00810">
      <w:numFmt w:val="decimal"/>
      <w:lvlText w:val=""/>
      <w:lvlJc w:val="left"/>
    </w:lvl>
    <w:lvl w:ilvl="7" w:tplc="B86A4502">
      <w:numFmt w:val="decimal"/>
      <w:lvlText w:val=""/>
      <w:lvlJc w:val="left"/>
    </w:lvl>
    <w:lvl w:ilvl="8" w:tplc="A8FA0822">
      <w:numFmt w:val="decimal"/>
      <w:lvlText w:val=""/>
      <w:lvlJc w:val="left"/>
    </w:lvl>
  </w:abstractNum>
  <w:abstractNum w:abstractNumId="1" w15:restartNumberingAfterBreak="0">
    <w:nsid w:val="2C5E4D34"/>
    <w:multiLevelType w:val="hybridMultilevel"/>
    <w:tmpl w:val="3496C39C"/>
    <w:lvl w:ilvl="0" w:tplc="C68EBE36">
      <w:start w:val="1"/>
      <w:numFmt w:val="bullet"/>
      <w:lvlText w:val="●"/>
      <w:lvlJc w:val="left"/>
      <w:pPr>
        <w:ind w:left="720" w:hanging="360"/>
      </w:pPr>
    </w:lvl>
    <w:lvl w:ilvl="1" w:tplc="D3E0D18A">
      <w:start w:val="1"/>
      <w:numFmt w:val="bullet"/>
      <w:lvlText w:val="○"/>
      <w:lvlJc w:val="left"/>
      <w:pPr>
        <w:ind w:left="1440" w:hanging="360"/>
      </w:pPr>
    </w:lvl>
    <w:lvl w:ilvl="2" w:tplc="206C1584">
      <w:start w:val="1"/>
      <w:numFmt w:val="bullet"/>
      <w:lvlText w:val="■"/>
      <w:lvlJc w:val="left"/>
      <w:pPr>
        <w:ind w:left="2160" w:hanging="360"/>
      </w:pPr>
    </w:lvl>
    <w:lvl w:ilvl="3" w:tplc="AD44B366">
      <w:start w:val="1"/>
      <w:numFmt w:val="bullet"/>
      <w:lvlText w:val="●"/>
      <w:lvlJc w:val="left"/>
      <w:pPr>
        <w:ind w:left="2880" w:hanging="360"/>
      </w:pPr>
    </w:lvl>
    <w:lvl w:ilvl="4" w:tplc="C3AE6584">
      <w:start w:val="1"/>
      <w:numFmt w:val="bullet"/>
      <w:lvlText w:val="○"/>
      <w:lvlJc w:val="left"/>
      <w:pPr>
        <w:ind w:left="3600" w:hanging="360"/>
      </w:pPr>
    </w:lvl>
    <w:lvl w:ilvl="5" w:tplc="F94EC128">
      <w:start w:val="1"/>
      <w:numFmt w:val="bullet"/>
      <w:lvlText w:val="■"/>
      <w:lvlJc w:val="left"/>
      <w:pPr>
        <w:ind w:left="4320" w:hanging="360"/>
      </w:pPr>
    </w:lvl>
    <w:lvl w:ilvl="6" w:tplc="B8701758">
      <w:start w:val="1"/>
      <w:numFmt w:val="bullet"/>
      <w:lvlText w:val="●"/>
      <w:lvlJc w:val="left"/>
      <w:pPr>
        <w:ind w:left="5040" w:hanging="360"/>
      </w:pPr>
    </w:lvl>
    <w:lvl w:ilvl="7" w:tplc="D72E9CB2">
      <w:start w:val="1"/>
      <w:numFmt w:val="bullet"/>
      <w:lvlText w:val="●"/>
      <w:lvlJc w:val="left"/>
      <w:pPr>
        <w:ind w:left="5760" w:hanging="360"/>
      </w:pPr>
    </w:lvl>
    <w:lvl w:ilvl="8" w:tplc="DA1273BE">
      <w:start w:val="1"/>
      <w:numFmt w:val="bullet"/>
      <w:lvlText w:val="●"/>
      <w:lvlJc w:val="left"/>
      <w:pPr>
        <w:ind w:left="6480" w:hanging="360"/>
      </w:pPr>
    </w:lvl>
  </w:abstractNum>
  <w:num w:numId="1" w16cid:durableId="18112899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72D"/>
    <w:rsid w:val="00112F67"/>
    <w:rsid w:val="0020449D"/>
    <w:rsid w:val="002A7C94"/>
    <w:rsid w:val="003F25AF"/>
    <w:rsid w:val="00657039"/>
    <w:rsid w:val="006B0D89"/>
    <w:rsid w:val="006F272D"/>
    <w:rsid w:val="009804AC"/>
    <w:rsid w:val="009B190F"/>
    <w:rsid w:val="00E5421F"/>
    <w:rsid w:val="00F26E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FB9FC"/>
  <w15:docId w15:val="{FB7D3598-6025-4C52-8149-AC32531F3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692</Words>
  <Characters>3945</Characters>
  <Application>Microsoft Office Word</Application>
  <DocSecurity>0</DocSecurity>
  <Lines>32</Lines>
  <Paragraphs>9</Paragraphs>
  <ScaleCrop>false</ScaleCrop>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Matej MOHARIĆ</cp:lastModifiedBy>
  <cp:revision>8</cp:revision>
  <dcterms:created xsi:type="dcterms:W3CDTF">2026-08-06T06:45:00Z</dcterms:created>
  <dcterms:modified xsi:type="dcterms:W3CDTF">2026-09-17T19:15:00Z</dcterms:modified>
</cp:coreProperties>
</file>