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mre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DA0C54" w:rsidRPr="000C71ED" w14:paraId="7EF8654A" w14:textId="77777777" w:rsidTr="000C71ED">
        <w:tc>
          <w:tcPr>
            <w:tcW w:w="4814" w:type="dxa"/>
          </w:tcPr>
          <w:p w14:paraId="108ECE1F" w14:textId="77777777" w:rsidR="00DA0C54" w:rsidRPr="000C71ED" w:rsidRDefault="00DA0C54" w:rsidP="000C71ED">
            <w:pPr>
              <w:pStyle w:val="Glava"/>
              <w:tabs>
                <w:tab w:val="clear" w:pos="4536"/>
                <w:tab w:val="clear" w:pos="9072"/>
              </w:tabs>
              <w:ind w:right="1160"/>
              <w:jc w:val="center"/>
              <w:rPr>
                <w:rFonts w:cs="Arial"/>
              </w:rPr>
            </w:pPr>
            <w:r w:rsidRPr="000C71ED">
              <w:rPr>
                <w:rFonts w:cs="Arial"/>
              </w:rPr>
              <w:t>MESTNA OBČINA MARIBOR</w:t>
            </w:r>
          </w:p>
          <w:p w14:paraId="51862C6A" w14:textId="77777777" w:rsidR="00DA0C54" w:rsidRPr="000C71ED" w:rsidRDefault="00DA0C54" w:rsidP="000C71ED">
            <w:pPr>
              <w:pStyle w:val="Glava"/>
              <w:tabs>
                <w:tab w:val="clear" w:pos="4536"/>
                <w:tab w:val="clear" w:pos="9072"/>
              </w:tabs>
              <w:ind w:right="1160"/>
              <w:jc w:val="center"/>
              <w:rPr>
                <w:rFonts w:cs="Arial"/>
              </w:rPr>
            </w:pPr>
            <w:r w:rsidRPr="000C71ED">
              <w:rPr>
                <w:rFonts w:cs="Arial"/>
              </w:rPr>
              <w:t>MESTNA UPRAVA</w:t>
            </w:r>
          </w:p>
          <w:p w14:paraId="2362BE58" w14:textId="2EBF96FA" w:rsidR="00DA0C54" w:rsidRPr="000C71ED" w:rsidRDefault="0087136E" w:rsidP="000C71ED">
            <w:pPr>
              <w:tabs>
                <w:tab w:val="left" w:pos="900"/>
              </w:tabs>
              <w:ind w:right="1160"/>
              <w:jc w:val="center"/>
              <w:rPr>
                <w:rFonts w:cs="Arial"/>
                <w:b/>
                <w:sz w:val="20"/>
              </w:rPr>
            </w:pPr>
            <w:r w:rsidRPr="0087136E">
              <w:rPr>
                <w:rFonts w:cs="Arial"/>
                <w:b/>
                <w:sz w:val="20"/>
              </w:rPr>
              <w:t>URAD ZA KOMUNALO, PROMET IN PROSTOR</w:t>
            </w:r>
          </w:p>
          <w:p w14:paraId="1E2CF5A9" w14:textId="47EC7E2B" w:rsidR="00DA0C54" w:rsidRPr="000C71ED" w:rsidRDefault="0087136E" w:rsidP="000C71ED">
            <w:pPr>
              <w:pStyle w:val="Glava"/>
              <w:tabs>
                <w:tab w:val="clear" w:pos="4536"/>
                <w:tab w:val="clear" w:pos="9072"/>
              </w:tabs>
              <w:ind w:right="1160"/>
              <w:jc w:val="center"/>
              <w:rPr>
                <w:rFonts w:cs="Arial"/>
              </w:rPr>
            </w:pPr>
            <w:r w:rsidRPr="0087136E">
              <w:rPr>
                <w:rFonts w:cs="Arial"/>
              </w:rPr>
              <w:t>Sektor za komunalo in promet</w:t>
            </w:r>
          </w:p>
        </w:tc>
        <w:tc>
          <w:tcPr>
            <w:tcW w:w="4967" w:type="dxa"/>
            <w:vAlign w:val="bottom"/>
          </w:tcPr>
          <w:p w14:paraId="3DD91702" w14:textId="77777777" w:rsidR="00DA0C54" w:rsidRPr="000C71ED" w:rsidRDefault="00DA0C54" w:rsidP="000C71ED">
            <w:pPr>
              <w:pStyle w:val="Glava"/>
              <w:jc w:val="right"/>
              <w:rPr>
                <w:rFonts w:cs="Arial"/>
                <w:sz w:val="16"/>
              </w:rPr>
            </w:pPr>
            <w:r w:rsidRPr="000C71ED">
              <w:rPr>
                <w:rFonts w:cs="Arial"/>
                <w:sz w:val="16"/>
              </w:rPr>
              <w:t>Ulica heroja Staneta 1, SI-2000 Maribor</w:t>
            </w:r>
          </w:p>
          <w:p w14:paraId="4C546D8F" w14:textId="77777777" w:rsidR="00DA0C54" w:rsidRPr="000C71ED" w:rsidRDefault="00DA0C54" w:rsidP="000C71ED">
            <w:pPr>
              <w:pStyle w:val="Glava"/>
              <w:jc w:val="right"/>
              <w:rPr>
                <w:rFonts w:cs="Arial"/>
                <w:sz w:val="16"/>
              </w:rPr>
            </w:pPr>
            <w:r w:rsidRPr="000C71ED">
              <w:rPr>
                <w:rFonts w:cs="Arial"/>
                <w:sz w:val="16"/>
              </w:rPr>
              <w:t>T: +386.2.2201 000, E: mestna.obcina@maribor.si</w:t>
            </w:r>
          </w:p>
          <w:p w14:paraId="5DFBEBE0" w14:textId="77777777" w:rsidR="00DA0C54" w:rsidRPr="000C71ED" w:rsidRDefault="00DA0C54" w:rsidP="000C71ED">
            <w:pPr>
              <w:pStyle w:val="Glava"/>
              <w:jc w:val="right"/>
              <w:rPr>
                <w:rFonts w:cs="Arial"/>
                <w:sz w:val="16"/>
              </w:rPr>
            </w:pPr>
            <w:r w:rsidRPr="000C71ED">
              <w:rPr>
                <w:rFonts w:cs="Arial"/>
                <w:sz w:val="16"/>
              </w:rPr>
              <w:t>S: http://www.maribor.si</w:t>
            </w:r>
          </w:p>
          <w:p w14:paraId="2494E3EB" w14:textId="77777777" w:rsidR="00DA0C54" w:rsidRPr="000C71ED" w:rsidRDefault="00DA0C54" w:rsidP="000C71ED">
            <w:pPr>
              <w:pStyle w:val="Glava"/>
              <w:tabs>
                <w:tab w:val="clear" w:pos="4536"/>
              </w:tabs>
              <w:jc w:val="right"/>
              <w:rPr>
                <w:rFonts w:cs="Arial"/>
                <w:sz w:val="16"/>
              </w:rPr>
            </w:pPr>
            <w:r w:rsidRPr="000C71ED">
              <w:rPr>
                <w:rFonts w:cs="Arial"/>
                <w:sz w:val="16"/>
              </w:rPr>
              <w:t>Davčna številka: SI12709590, Matična številka: 5883369</w:t>
            </w:r>
          </w:p>
        </w:tc>
      </w:tr>
    </w:tbl>
    <w:p w14:paraId="1A52CD8F" w14:textId="77777777" w:rsidR="00505071" w:rsidRPr="000C71ED" w:rsidRDefault="00505071" w:rsidP="000C71ED">
      <w:pPr>
        <w:rPr>
          <w:rFonts w:cs="Arial"/>
        </w:rPr>
      </w:pPr>
    </w:p>
    <w:p w14:paraId="75A49C38" w14:textId="4181541F" w:rsidR="00DA0C54" w:rsidRPr="000C71ED" w:rsidRDefault="00DA0C54" w:rsidP="000C71ED">
      <w:pPr>
        <w:tabs>
          <w:tab w:val="left" w:pos="900"/>
        </w:tabs>
        <w:rPr>
          <w:rFonts w:cs="Arial"/>
        </w:rPr>
      </w:pPr>
      <w:r w:rsidRPr="000C71ED">
        <w:rPr>
          <w:rFonts w:cs="Arial"/>
        </w:rPr>
        <w:t>Številka:</w:t>
      </w:r>
      <w:r w:rsidRPr="000C71ED">
        <w:rPr>
          <w:rFonts w:cs="Arial"/>
        </w:rPr>
        <w:tab/>
      </w:r>
      <w:r w:rsidR="0087136E" w:rsidRPr="0087136E">
        <w:rPr>
          <w:rFonts w:cs="Arial"/>
        </w:rPr>
        <w:t>4102-574/2023-248</w:t>
      </w:r>
    </w:p>
    <w:p w14:paraId="470A162A" w14:textId="52D544FE" w:rsidR="00F535AF" w:rsidRDefault="00DA0C54" w:rsidP="002640FF">
      <w:pPr>
        <w:tabs>
          <w:tab w:val="left" w:pos="900"/>
        </w:tabs>
        <w:rPr>
          <w:rFonts w:cs="Arial"/>
        </w:rPr>
      </w:pPr>
      <w:r w:rsidRPr="000C71ED">
        <w:rPr>
          <w:rFonts w:cs="Arial"/>
        </w:rPr>
        <w:t>Datum:</w:t>
      </w:r>
      <w:r w:rsidRPr="000C71ED">
        <w:rPr>
          <w:rFonts w:cs="Arial"/>
        </w:rPr>
        <w:tab/>
      </w:r>
      <w:r w:rsidR="0087136E" w:rsidRPr="0087136E">
        <w:rPr>
          <w:rFonts w:cs="Arial"/>
        </w:rPr>
        <w:t>17.09.2026</w:t>
      </w:r>
    </w:p>
    <w:p w14:paraId="690132FB" w14:textId="77777777" w:rsidR="00F535AF" w:rsidRDefault="00F535AF" w:rsidP="00F535AF">
      <w:pPr>
        <w:tabs>
          <w:tab w:val="left" w:pos="2208"/>
        </w:tabs>
        <w:rPr>
          <w:rFonts w:cs="Arial"/>
        </w:rPr>
      </w:pPr>
    </w:p>
    <w:p w14:paraId="6E0DAC56" w14:textId="77777777" w:rsidR="00947D95" w:rsidRPr="00947D95" w:rsidRDefault="00947D95" w:rsidP="00947D95">
      <w:pPr>
        <w:rPr>
          <w:rFonts w:cs="Arial"/>
        </w:rPr>
      </w:pPr>
    </w:p>
    <w:p w14:paraId="68BCD260" w14:textId="77777777" w:rsidR="00EA291F" w:rsidRDefault="00EA291F" w:rsidP="00EA291F">
      <w:pPr>
        <w:spacing w:after="240"/>
        <w:jc w:val="center"/>
      </w:pPr>
      <w:r>
        <w:rPr>
          <w:b/>
          <w:bCs/>
          <w:sz w:val="30"/>
          <w:szCs w:val="30"/>
        </w:rPr>
        <w:t>JAVNO POVABILO</w:t>
      </w:r>
    </w:p>
    <w:p w14:paraId="2EDFA7FC" w14:textId="77777777" w:rsidR="00EA291F" w:rsidRDefault="00EA291F" w:rsidP="00EA291F">
      <w:pPr>
        <w:spacing w:after="240"/>
        <w:jc w:val="center"/>
      </w:pPr>
      <w:r>
        <w:t xml:space="preserve">k sodelovanju v predhodnem preverjanju trga z demonstracijskim testiranjem </w:t>
      </w:r>
    </w:p>
    <w:p w14:paraId="553C32BB" w14:textId="77777777" w:rsidR="00EA291F" w:rsidRDefault="00EA291F" w:rsidP="00EA291F">
      <w:pPr>
        <w:spacing w:after="240"/>
        <w:jc w:val="center"/>
        <w:rPr>
          <w:b/>
          <w:bCs/>
          <w:sz w:val="28"/>
          <w:szCs w:val="28"/>
        </w:rPr>
      </w:pPr>
      <w:r w:rsidRPr="00EA291F">
        <w:rPr>
          <w:b/>
          <w:bCs/>
          <w:sz w:val="28"/>
          <w:szCs w:val="28"/>
        </w:rPr>
        <w:t>»Digitalizacija javne razsvetljave Mestne občine Maribor«</w:t>
      </w:r>
    </w:p>
    <w:p w14:paraId="2B1D4734" w14:textId="77777777" w:rsidR="00EA291F" w:rsidRPr="00EA291F" w:rsidRDefault="00EA291F" w:rsidP="00EA291F">
      <w:pPr>
        <w:spacing w:after="240"/>
        <w:jc w:val="center"/>
        <w:rPr>
          <w:b/>
          <w:bCs/>
          <w:sz w:val="28"/>
          <w:szCs w:val="28"/>
        </w:rPr>
      </w:pPr>
    </w:p>
    <w:p w14:paraId="01731504" w14:textId="77777777" w:rsidR="00EA291F" w:rsidRDefault="00EA291F" w:rsidP="00EA291F">
      <w:pPr>
        <w:spacing w:before="280" w:after="160"/>
      </w:pPr>
      <w:r>
        <w:rPr>
          <w:b/>
          <w:bCs/>
          <w:sz w:val="26"/>
          <w:szCs w:val="26"/>
        </w:rPr>
        <w:t>1. Pravna podlaga in namen</w:t>
      </w:r>
    </w:p>
    <w:p w14:paraId="36F9EF34" w14:textId="77777777" w:rsidR="00EA291F" w:rsidRDefault="00EA291F" w:rsidP="00EA291F">
      <w:pPr>
        <w:spacing w:after="120" w:line="276" w:lineRule="auto"/>
      </w:pPr>
      <w:r>
        <w:t xml:space="preserve">Mestna občina Maribor (v nadaljevanju: naročnik) na podlagi prvega in drugega odstavka 64. člena Zakona o javnem naročanju (ZJN-3) izvaja predhodno preverjanje trga v obliki strokovnega dialoga z demonstracijskim testiranjem, s katerim želi pred začetkom postopka javnega naročanja preveriti stanje tehnologije, povezljivost in </w:t>
      </w:r>
      <w:proofErr w:type="spellStart"/>
      <w:r>
        <w:t>interoperabilnost</w:t>
      </w:r>
      <w:proofErr w:type="spellEnd"/>
      <w:r>
        <w:t xml:space="preserve"> sistemov pametnega krmiljenja javne razsvetljave različnih proizvajalcev ter pridobiti informacije za pripravo tehnično nevtralne dokumentacije v zvezi z oddajo javnega naročila.</w:t>
      </w:r>
    </w:p>
    <w:p w14:paraId="2D5A72F0" w14:textId="77777777" w:rsidR="00EA291F" w:rsidRDefault="00EA291F" w:rsidP="00EA291F">
      <w:pPr>
        <w:spacing w:after="120" w:line="276" w:lineRule="auto"/>
      </w:pPr>
      <w:r>
        <w:t>To povabilo ni obvestilo o javnem naročilu in ne pomeni začetka postopka javnega naročanja. Naročnik si pridržuje pravico, da javnega naročila ne izvede, ter s tem povabilom ne prevzema nobenih finančnih ali drugih obveznosti do sodelujočih.</w:t>
      </w:r>
    </w:p>
    <w:p w14:paraId="01F8265A" w14:textId="77777777" w:rsidR="00EA291F" w:rsidRDefault="00EA291F" w:rsidP="00EA291F">
      <w:pPr>
        <w:spacing w:before="280" w:after="160"/>
      </w:pPr>
      <w:r>
        <w:rPr>
          <w:b/>
          <w:bCs/>
          <w:sz w:val="26"/>
          <w:szCs w:val="26"/>
        </w:rPr>
        <w:t>2. Opis obstoječe infrastrukture</w:t>
      </w:r>
    </w:p>
    <w:p w14:paraId="27E3F0E9" w14:textId="77777777" w:rsidR="00EA291F" w:rsidRDefault="00EA291F" w:rsidP="00EA291F">
      <w:pPr>
        <w:spacing w:after="120" w:line="276" w:lineRule="auto"/>
      </w:pPr>
      <w:r>
        <w:t xml:space="preserve">Sistem javne razsvetljave Mestne občine Maribor obsega 15.528 svetilk. Po stanju katastra javne razsvetljave ima 5.757 svetilk vgrajen standardiziran priključek </w:t>
      </w:r>
      <w:proofErr w:type="spellStart"/>
      <w:r>
        <w:t>Zhaga</w:t>
      </w:r>
      <w:proofErr w:type="spellEnd"/>
      <w:r>
        <w:t xml:space="preserve"> (</w:t>
      </w:r>
      <w:proofErr w:type="spellStart"/>
      <w:r>
        <w:t>Zhaga</w:t>
      </w:r>
      <w:proofErr w:type="spellEnd"/>
      <w:r>
        <w:t xml:space="preserve"> </w:t>
      </w:r>
      <w:proofErr w:type="spellStart"/>
      <w:r>
        <w:t>Book</w:t>
      </w:r>
      <w:proofErr w:type="spellEnd"/>
      <w:r>
        <w:t xml:space="preserve"> 18) z gonilniki DALI D4i. Število svetilk s priključkom </w:t>
      </w:r>
      <w:proofErr w:type="spellStart"/>
      <w:r>
        <w:t>Zhaga</w:t>
      </w:r>
      <w:proofErr w:type="spellEnd"/>
      <w:r>
        <w:t xml:space="preserve"> se zaradi tekočih zamenjav neskladnih svetilk povečuje; zamenjave bodo predvidoma zaključene do konca leta 2026. Upravljanje in vzdrževanje javne razsvetljave izvaja koncesionar Nigrad d.o.o.</w:t>
      </w:r>
    </w:p>
    <w:p w14:paraId="6E9DE68C" w14:textId="77777777" w:rsidR="00EA291F" w:rsidRDefault="00EA291F" w:rsidP="00EA291F">
      <w:pPr>
        <w:spacing w:before="280" w:after="160"/>
      </w:pPr>
      <w:r>
        <w:rPr>
          <w:b/>
          <w:bCs/>
          <w:sz w:val="26"/>
          <w:szCs w:val="26"/>
        </w:rPr>
        <w:t>3. Predmet testiranja</w:t>
      </w:r>
    </w:p>
    <w:p w14:paraId="3AA279C7" w14:textId="77777777" w:rsidR="00EA291F" w:rsidRDefault="00EA291F" w:rsidP="00EA291F">
      <w:pPr>
        <w:spacing w:after="120" w:line="276" w:lineRule="auto"/>
      </w:pPr>
      <w:r>
        <w:t>Predmet demonstracijskega testiranja je preverjanje delovanja krmilnih naprav (</w:t>
      </w:r>
      <w:proofErr w:type="spellStart"/>
      <w:r>
        <w:t>Zhaga</w:t>
      </w:r>
      <w:proofErr w:type="spellEnd"/>
      <w:r>
        <w:t xml:space="preserve"> vtične krmilne enote) in centralnih nadzornih sistemov (CMS) na obstoječih svetilkah naročnika, zlasti:</w:t>
      </w:r>
    </w:p>
    <w:p w14:paraId="062696F2" w14:textId="77777777" w:rsidR="00EA291F" w:rsidRDefault="00EA291F" w:rsidP="00EA291F">
      <w:pPr>
        <w:pStyle w:val="Odstavekseznama"/>
        <w:numPr>
          <w:ilvl w:val="0"/>
          <w:numId w:val="1"/>
        </w:numPr>
        <w:spacing w:after="120" w:line="276" w:lineRule="auto"/>
        <w:jc w:val="both"/>
      </w:pPr>
      <w:r>
        <w:t xml:space="preserve">povezljivost krmilnih naprav na </w:t>
      </w:r>
      <w:proofErr w:type="spellStart"/>
      <w:r>
        <w:t>Zhaga</w:t>
      </w:r>
      <w:proofErr w:type="spellEnd"/>
      <w:r>
        <w:t xml:space="preserve"> </w:t>
      </w:r>
      <w:proofErr w:type="spellStart"/>
      <w:r>
        <w:t>Book</w:t>
      </w:r>
      <w:proofErr w:type="spellEnd"/>
      <w:r>
        <w:t xml:space="preserve"> 18 vtičnice in komunikacija z gonilniki DALI D4i,</w:t>
      </w:r>
    </w:p>
    <w:p w14:paraId="1179789D" w14:textId="77777777" w:rsidR="00EA291F" w:rsidRDefault="00EA291F" w:rsidP="00EA291F">
      <w:pPr>
        <w:pStyle w:val="Odstavekseznama"/>
        <w:numPr>
          <w:ilvl w:val="0"/>
          <w:numId w:val="1"/>
        </w:numPr>
        <w:spacing w:after="120" w:line="276" w:lineRule="auto"/>
        <w:jc w:val="both"/>
      </w:pPr>
      <w:proofErr w:type="spellStart"/>
      <w:r>
        <w:t>interoperabilnost</w:t>
      </w:r>
      <w:proofErr w:type="spellEnd"/>
      <w:r>
        <w:t xml:space="preserve"> med napravami in nadzornimi sistemi različnih proizvajalcev na podlagi odprtih standardov (</w:t>
      </w:r>
      <w:proofErr w:type="spellStart"/>
      <w:r>
        <w:t>Zhaga</w:t>
      </w:r>
      <w:proofErr w:type="spellEnd"/>
      <w:r>
        <w:t>, DALI D4i, TALQ),</w:t>
      </w:r>
    </w:p>
    <w:p w14:paraId="7C14E970" w14:textId="77777777" w:rsidR="00EA291F" w:rsidRDefault="00EA291F" w:rsidP="00EA291F">
      <w:pPr>
        <w:pStyle w:val="Odstavekseznama"/>
        <w:numPr>
          <w:ilvl w:val="0"/>
          <w:numId w:val="1"/>
        </w:numPr>
        <w:spacing w:after="120" w:line="276" w:lineRule="auto"/>
        <w:jc w:val="both"/>
      </w:pPr>
      <w:r>
        <w:t>izvajanje redukcijskih profilov svetlobnega toka in daljinsko upravljanje,</w:t>
      </w:r>
    </w:p>
    <w:p w14:paraId="494C55B0" w14:textId="77777777" w:rsidR="00EA291F" w:rsidRDefault="00EA291F" w:rsidP="00EA291F">
      <w:pPr>
        <w:pStyle w:val="Odstavekseznama"/>
        <w:numPr>
          <w:ilvl w:val="0"/>
          <w:numId w:val="1"/>
        </w:numPr>
        <w:spacing w:after="120" w:line="276" w:lineRule="auto"/>
        <w:jc w:val="both"/>
      </w:pPr>
      <w:r>
        <w:t>zajem energetskih in diagnostičnih podatkov ter samodejno zaznavanje okvar,</w:t>
      </w:r>
    </w:p>
    <w:p w14:paraId="10801F47" w14:textId="77777777" w:rsidR="00EA291F" w:rsidRDefault="00EA291F" w:rsidP="00EA291F">
      <w:pPr>
        <w:pStyle w:val="Odstavekseznama"/>
        <w:numPr>
          <w:ilvl w:val="0"/>
          <w:numId w:val="1"/>
        </w:numPr>
        <w:spacing w:after="120" w:line="276" w:lineRule="auto"/>
        <w:jc w:val="both"/>
      </w:pPr>
      <w:r>
        <w:lastRenderedPageBreak/>
        <w:t>izvoz in odprtost podatkov (API, standardni formati) za potrebe poročanja po Uredbi o mejnih vrednostih svetlobnega onesnaževanja okolja,</w:t>
      </w:r>
    </w:p>
    <w:p w14:paraId="1E3C8E35" w14:textId="77777777" w:rsidR="00EA291F" w:rsidRDefault="00EA291F" w:rsidP="00EA291F">
      <w:pPr>
        <w:pStyle w:val="Odstavekseznama"/>
        <w:numPr>
          <w:ilvl w:val="0"/>
          <w:numId w:val="1"/>
        </w:numPr>
        <w:spacing w:after="120" w:line="276" w:lineRule="auto"/>
        <w:jc w:val="both"/>
      </w:pPr>
      <w:r>
        <w:t>zanesljivost komunikacije, razpoložljivost sistema in kibernetska varnost.</w:t>
      </w:r>
    </w:p>
    <w:p w14:paraId="14284F90" w14:textId="77777777" w:rsidR="00EA291F" w:rsidRDefault="00EA291F" w:rsidP="00EA291F">
      <w:pPr>
        <w:spacing w:after="120" w:line="276" w:lineRule="auto"/>
      </w:pPr>
      <w:r>
        <w:t>Podrobnejši potek testiranja in kazalniki (KPI) so opredeljeni v Prilogi 2 (Tehnične zahteve in testni protokol).</w:t>
      </w:r>
    </w:p>
    <w:p w14:paraId="69D8919F" w14:textId="77777777" w:rsidR="00EA291F" w:rsidRDefault="00EA291F" w:rsidP="00EA291F">
      <w:pPr>
        <w:spacing w:before="280" w:after="160"/>
      </w:pPr>
      <w:r>
        <w:rPr>
          <w:b/>
          <w:bCs/>
          <w:sz w:val="26"/>
          <w:szCs w:val="26"/>
        </w:rPr>
        <w:t>4. Pogoji za sodelovanje</w:t>
      </w:r>
    </w:p>
    <w:p w14:paraId="34575EF3" w14:textId="77777777" w:rsidR="00EA291F" w:rsidRDefault="00EA291F" w:rsidP="00EA291F">
      <w:pPr>
        <w:spacing w:after="120" w:line="276" w:lineRule="auto"/>
      </w:pPr>
      <w:r>
        <w:t xml:space="preserve">K sodelovanju so vabljeni vsi gospodarski subjekti (proizvajalci, zastopniki, sistemski </w:t>
      </w:r>
      <w:proofErr w:type="spellStart"/>
      <w:r>
        <w:t>integratorji</w:t>
      </w:r>
      <w:proofErr w:type="spellEnd"/>
      <w:r>
        <w:t>), ki:</w:t>
      </w:r>
    </w:p>
    <w:p w14:paraId="16E2501E" w14:textId="77777777" w:rsidR="00EA291F" w:rsidRDefault="00EA291F" w:rsidP="00EA291F">
      <w:pPr>
        <w:pStyle w:val="Odstavekseznama"/>
        <w:numPr>
          <w:ilvl w:val="0"/>
          <w:numId w:val="1"/>
        </w:numPr>
        <w:spacing w:after="120" w:line="276" w:lineRule="auto"/>
        <w:jc w:val="both"/>
      </w:pPr>
      <w:r>
        <w:t>ponujajo krmilne naprave, certificirane po Zhaga-D4i certifikacijskem programu (</w:t>
      </w:r>
      <w:proofErr w:type="spellStart"/>
      <w:r>
        <w:t>Zhaga</w:t>
      </w:r>
      <w:proofErr w:type="spellEnd"/>
      <w:r>
        <w:t xml:space="preserve"> </w:t>
      </w:r>
      <w:proofErr w:type="spellStart"/>
      <w:r>
        <w:t>Book</w:t>
      </w:r>
      <w:proofErr w:type="spellEnd"/>
      <w:r>
        <w:t xml:space="preserve"> 18), in centralni nadzorni sistem,</w:t>
      </w:r>
    </w:p>
    <w:p w14:paraId="03285F73" w14:textId="77777777" w:rsidR="00EA291F" w:rsidRDefault="00EA291F" w:rsidP="00EA291F">
      <w:pPr>
        <w:pStyle w:val="Odstavekseznama"/>
        <w:numPr>
          <w:ilvl w:val="0"/>
          <w:numId w:val="1"/>
        </w:numPr>
        <w:spacing w:after="120" w:line="276" w:lineRule="auto"/>
        <w:jc w:val="both"/>
      </w:pPr>
      <w:r>
        <w:t>lahko zagotovijo opremo za testiranje v obsegu in rokih iz tega povabila,</w:t>
      </w:r>
    </w:p>
    <w:p w14:paraId="3EE27C5E" w14:textId="77777777" w:rsidR="00EA291F" w:rsidRDefault="00EA291F" w:rsidP="00EA291F">
      <w:pPr>
        <w:pStyle w:val="Odstavekseznama"/>
        <w:numPr>
          <w:ilvl w:val="0"/>
          <w:numId w:val="1"/>
        </w:numPr>
        <w:spacing w:after="120" w:line="276" w:lineRule="auto"/>
        <w:jc w:val="both"/>
      </w:pPr>
      <w:r>
        <w:t>sprejmejo pogoje iz Priloge 3 (Dogovor o brezplačnem demonstracijskem testiranju).</w:t>
      </w:r>
    </w:p>
    <w:p w14:paraId="11CA07D5" w14:textId="77777777" w:rsidR="00EA291F" w:rsidRDefault="00EA291F" w:rsidP="00EA291F">
      <w:pPr>
        <w:spacing w:after="120" w:line="276" w:lineRule="auto"/>
      </w:pPr>
      <w:r>
        <w:t>Sodelovanje je prostovoljno in brezplačno. Sodelujoči zagotovijo, namestijo in po zaključku testiranja odstranijo opremo na lastne stroške. Naročnik zagotovi dostop do testnega območja, sodelovanje koncesionarja pri montaži in električno energijo za delovanje naprav v času testiranja.</w:t>
      </w:r>
    </w:p>
    <w:p w14:paraId="0E9B2D28" w14:textId="77777777" w:rsidR="00EA291F" w:rsidRDefault="00EA291F" w:rsidP="00EA291F">
      <w:pPr>
        <w:spacing w:before="280" w:after="160"/>
      </w:pPr>
      <w:r>
        <w:rPr>
          <w:b/>
          <w:bCs/>
          <w:sz w:val="26"/>
          <w:szCs w:val="26"/>
        </w:rPr>
        <w:t>5. Testno območje in obseg</w:t>
      </w:r>
    </w:p>
    <w:p w14:paraId="7220028A" w14:textId="77777777" w:rsidR="00EA291F" w:rsidRDefault="00EA291F" w:rsidP="00EA291F">
      <w:pPr>
        <w:spacing w:after="120" w:line="276" w:lineRule="auto"/>
      </w:pPr>
      <w:r>
        <w:t xml:space="preserve">Testiranje bo potekalo na testnem območju </w:t>
      </w:r>
      <w:r w:rsidRPr="000B6BBA">
        <w:rPr>
          <w:b/>
          <w:bCs/>
          <w:color w:val="EE0000"/>
        </w:rPr>
        <w:t>[se še določi]</w:t>
      </w:r>
      <w:r>
        <w:t xml:space="preserve">, ki obsega </w:t>
      </w:r>
      <w:r w:rsidRPr="000B6BBA">
        <w:rPr>
          <w:b/>
          <w:bCs/>
          <w:color w:val="EE0000"/>
        </w:rPr>
        <w:t>[_____]</w:t>
      </w:r>
      <w:r>
        <w:t xml:space="preserve"> svetilk s priključkom </w:t>
      </w:r>
      <w:proofErr w:type="spellStart"/>
      <w:r>
        <w:t>Zhaga</w:t>
      </w:r>
      <w:proofErr w:type="spellEnd"/>
      <w:r>
        <w:t>. Vsakemu sodelujočemu bo dodeljen primerljiv pododsek do 15 svetilk. Naročnik si pridržuje pravico, da ob večjem številu prijav obseg pododsekov prilagodi ali testno območje razširi.</w:t>
      </w:r>
    </w:p>
    <w:p w14:paraId="510E4C03" w14:textId="77777777" w:rsidR="00EA291F" w:rsidRDefault="00EA291F" w:rsidP="00EA291F">
      <w:pPr>
        <w:spacing w:before="280" w:after="160"/>
      </w:pPr>
      <w:r>
        <w:rPr>
          <w:b/>
          <w:bCs/>
          <w:sz w:val="26"/>
          <w:szCs w:val="26"/>
        </w:rPr>
        <w:t xml:space="preserve">6. Potek in </w:t>
      </w:r>
      <w:proofErr w:type="spellStart"/>
      <w:r>
        <w:rPr>
          <w:b/>
          <w:bCs/>
          <w:sz w:val="26"/>
          <w:szCs w:val="26"/>
        </w:rPr>
        <w:t>časovnica</w:t>
      </w:r>
      <w:proofErr w:type="spellEnd"/>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0"/>
        <w:gridCol w:w="3200"/>
      </w:tblGrid>
      <w:tr w:rsidR="00EA291F" w14:paraId="43727286" w14:textId="77777777" w:rsidTr="00B402DD">
        <w:tc>
          <w:tcPr>
            <w:tcW w:w="5800" w:type="dxa"/>
            <w:shd w:val="clear" w:color="auto" w:fill="D9E2F3"/>
            <w:tcMar>
              <w:top w:w="60" w:type="dxa"/>
              <w:left w:w="100" w:type="dxa"/>
              <w:bottom w:w="60" w:type="dxa"/>
              <w:right w:w="100" w:type="dxa"/>
            </w:tcMar>
          </w:tcPr>
          <w:p w14:paraId="2C86EDE0" w14:textId="77777777" w:rsidR="00EA291F" w:rsidRDefault="00EA291F" w:rsidP="00B402DD">
            <w:r>
              <w:rPr>
                <w:b/>
                <w:bCs/>
                <w:sz w:val="20"/>
                <w:szCs w:val="20"/>
              </w:rPr>
              <w:t>Aktivnost</w:t>
            </w:r>
          </w:p>
        </w:tc>
        <w:tc>
          <w:tcPr>
            <w:tcW w:w="3200" w:type="dxa"/>
            <w:shd w:val="clear" w:color="auto" w:fill="D9E2F3"/>
            <w:tcMar>
              <w:top w:w="60" w:type="dxa"/>
              <w:left w:w="100" w:type="dxa"/>
              <w:bottom w:w="60" w:type="dxa"/>
              <w:right w:w="100" w:type="dxa"/>
            </w:tcMar>
          </w:tcPr>
          <w:p w14:paraId="4F607B99" w14:textId="77777777" w:rsidR="00EA291F" w:rsidRDefault="00EA291F" w:rsidP="00B402DD">
            <w:r>
              <w:rPr>
                <w:b/>
                <w:bCs/>
                <w:sz w:val="20"/>
                <w:szCs w:val="20"/>
              </w:rPr>
              <w:t>Termin</w:t>
            </w:r>
          </w:p>
        </w:tc>
      </w:tr>
      <w:tr w:rsidR="00EA291F" w14:paraId="1371A12B" w14:textId="77777777" w:rsidTr="00B402DD">
        <w:tc>
          <w:tcPr>
            <w:tcW w:w="5800" w:type="dxa"/>
            <w:tcMar>
              <w:top w:w="60" w:type="dxa"/>
              <w:left w:w="100" w:type="dxa"/>
              <w:bottom w:w="60" w:type="dxa"/>
              <w:right w:w="100" w:type="dxa"/>
            </w:tcMar>
          </w:tcPr>
          <w:p w14:paraId="18A065A2" w14:textId="77777777" w:rsidR="00EA291F" w:rsidRDefault="00EA291F" w:rsidP="00B402DD">
            <w:r>
              <w:rPr>
                <w:sz w:val="20"/>
                <w:szCs w:val="20"/>
              </w:rPr>
              <w:t>Objava povabila</w:t>
            </w:r>
          </w:p>
        </w:tc>
        <w:tc>
          <w:tcPr>
            <w:tcW w:w="3200" w:type="dxa"/>
            <w:tcMar>
              <w:top w:w="60" w:type="dxa"/>
              <w:left w:w="100" w:type="dxa"/>
              <w:bottom w:w="60" w:type="dxa"/>
              <w:right w:w="100" w:type="dxa"/>
            </w:tcMar>
          </w:tcPr>
          <w:p w14:paraId="5C67C15B" w14:textId="77777777" w:rsidR="00EA291F" w:rsidRDefault="00EA291F" w:rsidP="00B402DD">
            <w:r>
              <w:rPr>
                <w:sz w:val="20"/>
                <w:szCs w:val="20"/>
              </w:rPr>
              <w:t>21. 9. 2026</w:t>
            </w:r>
          </w:p>
        </w:tc>
      </w:tr>
      <w:tr w:rsidR="00EA291F" w14:paraId="581D50C2" w14:textId="77777777" w:rsidTr="00B402DD">
        <w:tc>
          <w:tcPr>
            <w:tcW w:w="5800" w:type="dxa"/>
            <w:tcMar>
              <w:top w:w="60" w:type="dxa"/>
              <w:left w:w="100" w:type="dxa"/>
              <w:bottom w:w="60" w:type="dxa"/>
              <w:right w:w="100" w:type="dxa"/>
            </w:tcMar>
          </w:tcPr>
          <w:p w14:paraId="0940B1B0" w14:textId="77777777" w:rsidR="00EA291F" w:rsidRDefault="00EA291F" w:rsidP="00B402DD">
            <w:r>
              <w:rPr>
                <w:sz w:val="20"/>
                <w:szCs w:val="20"/>
              </w:rPr>
              <w:t>Rok za oddajo prijav</w:t>
            </w:r>
          </w:p>
        </w:tc>
        <w:tc>
          <w:tcPr>
            <w:tcW w:w="3200" w:type="dxa"/>
            <w:tcMar>
              <w:top w:w="60" w:type="dxa"/>
              <w:left w:w="100" w:type="dxa"/>
              <w:bottom w:w="60" w:type="dxa"/>
              <w:right w:w="100" w:type="dxa"/>
            </w:tcMar>
          </w:tcPr>
          <w:p w14:paraId="11ED4FDB" w14:textId="77777777" w:rsidR="00EA291F" w:rsidRDefault="00EA291F" w:rsidP="00B402DD">
            <w:r>
              <w:rPr>
                <w:sz w:val="20"/>
                <w:szCs w:val="20"/>
              </w:rPr>
              <w:t>2. 10. 2026 do 15.00 ure</w:t>
            </w:r>
          </w:p>
        </w:tc>
      </w:tr>
      <w:tr w:rsidR="00EA291F" w14:paraId="3E50BEC4" w14:textId="77777777" w:rsidTr="00B402DD">
        <w:tc>
          <w:tcPr>
            <w:tcW w:w="5800" w:type="dxa"/>
            <w:tcMar>
              <w:top w:w="60" w:type="dxa"/>
              <w:left w:w="100" w:type="dxa"/>
              <w:bottom w:w="60" w:type="dxa"/>
              <w:right w:w="100" w:type="dxa"/>
            </w:tcMar>
          </w:tcPr>
          <w:p w14:paraId="77B01843" w14:textId="77777777" w:rsidR="00EA291F" w:rsidRDefault="00EA291F" w:rsidP="00B402DD">
            <w:r>
              <w:rPr>
                <w:sz w:val="20"/>
                <w:szCs w:val="20"/>
              </w:rPr>
              <w:t>Skupni uvodni sestanek in podpis dogovorov</w:t>
            </w:r>
          </w:p>
        </w:tc>
        <w:tc>
          <w:tcPr>
            <w:tcW w:w="3200" w:type="dxa"/>
            <w:tcMar>
              <w:top w:w="60" w:type="dxa"/>
              <w:left w:w="100" w:type="dxa"/>
              <w:bottom w:w="60" w:type="dxa"/>
              <w:right w:w="100" w:type="dxa"/>
            </w:tcMar>
          </w:tcPr>
          <w:p w14:paraId="399FB0DC" w14:textId="77777777" w:rsidR="00EA291F" w:rsidRDefault="00EA291F" w:rsidP="00B402DD">
            <w:r>
              <w:rPr>
                <w:sz w:val="20"/>
                <w:szCs w:val="20"/>
              </w:rPr>
              <w:t>6. 10. 2026</w:t>
            </w:r>
          </w:p>
        </w:tc>
      </w:tr>
      <w:tr w:rsidR="00EA291F" w14:paraId="78EDD44C" w14:textId="77777777" w:rsidTr="00B402DD">
        <w:tc>
          <w:tcPr>
            <w:tcW w:w="5800" w:type="dxa"/>
            <w:tcMar>
              <w:top w:w="60" w:type="dxa"/>
              <w:left w:w="100" w:type="dxa"/>
              <w:bottom w:w="60" w:type="dxa"/>
              <w:right w:w="100" w:type="dxa"/>
            </w:tcMar>
          </w:tcPr>
          <w:p w14:paraId="3AB32CAF" w14:textId="77777777" w:rsidR="00EA291F" w:rsidRDefault="00EA291F" w:rsidP="00B402DD">
            <w:r>
              <w:rPr>
                <w:sz w:val="20"/>
                <w:szCs w:val="20"/>
              </w:rPr>
              <w:t>Namestitev opreme in zagon</w:t>
            </w:r>
          </w:p>
        </w:tc>
        <w:tc>
          <w:tcPr>
            <w:tcW w:w="3200" w:type="dxa"/>
            <w:tcMar>
              <w:top w:w="60" w:type="dxa"/>
              <w:left w:w="100" w:type="dxa"/>
              <w:bottom w:w="60" w:type="dxa"/>
              <w:right w:w="100" w:type="dxa"/>
            </w:tcMar>
          </w:tcPr>
          <w:p w14:paraId="06C61A5B" w14:textId="77777777" w:rsidR="00EA291F" w:rsidRDefault="00EA291F" w:rsidP="00B402DD">
            <w:r>
              <w:rPr>
                <w:sz w:val="20"/>
                <w:szCs w:val="20"/>
              </w:rPr>
              <w:t>oktober 2026</w:t>
            </w:r>
          </w:p>
        </w:tc>
      </w:tr>
      <w:tr w:rsidR="00EA291F" w14:paraId="32383DFB" w14:textId="77777777" w:rsidTr="00B402DD">
        <w:tc>
          <w:tcPr>
            <w:tcW w:w="5800" w:type="dxa"/>
            <w:tcMar>
              <w:top w:w="60" w:type="dxa"/>
              <w:left w:w="100" w:type="dxa"/>
              <w:bottom w:w="60" w:type="dxa"/>
              <w:right w:w="100" w:type="dxa"/>
            </w:tcMar>
          </w:tcPr>
          <w:p w14:paraId="56F64D23" w14:textId="77777777" w:rsidR="00EA291F" w:rsidRDefault="00EA291F" w:rsidP="00B402DD">
            <w:r>
              <w:rPr>
                <w:sz w:val="20"/>
                <w:szCs w:val="20"/>
              </w:rPr>
              <w:t>Testno obratovanje</w:t>
            </w:r>
          </w:p>
        </w:tc>
        <w:tc>
          <w:tcPr>
            <w:tcW w:w="3200" w:type="dxa"/>
            <w:tcMar>
              <w:top w:w="60" w:type="dxa"/>
              <w:left w:w="100" w:type="dxa"/>
              <w:bottom w:w="60" w:type="dxa"/>
              <w:right w:w="100" w:type="dxa"/>
            </w:tcMar>
          </w:tcPr>
          <w:p w14:paraId="41FA1659" w14:textId="77777777" w:rsidR="00EA291F" w:rsidRDefault="00EA291F" w:rsidP="00B402DD">
            <w:r>
              <w:rPr>
                <w:sz w:val="20"/>
                <w:szCs w:val="20"/>
              </w:rPr>
              <w:t>oktober–december 2026</w:t>
            </w:r>
          </w:p>
        </w:tc>
      </w:tr>
      <w:tr w:rsidR="00EA291F" w14:paraId="0B829D3F" w14:textId="77777777" w:rsidTr="00B402DD">
        <w:tc>
          <w:tcPr>
            <w:tcW w:w="5800" w:type="dxa"/>
            <w:tcMar>
              <w:top w:w="60" w:type="dxa"/>
              <w:left w:w="100" w:type="dxa"/>
              <w:bottom w:w="60" w:type="dxa"/>
              <w:right w:w="100" w:type="dxa"/>
            </w:tcMar>
          </w:tcPr>
          <w:p w14:paraId="32AEA45F" w14:textId="77777777" w:rsidR="00EA291F" w:rsidRDefault="00EA291F" w:rsidP="00B402DD">
            <w:r>
              <w:rPr>
                <w:sz w:val="20"/>
                <w:szCs w:val="20"/>
              </w:rPr>
              <w:t>Odstranitev opreme</w:t>
            </w:r>
          </w:p>
        </w:tc>
        <w:tc>
          <w:tcPr>
            <w:tcW w:w="3200" w:type="dxa"/>
            <w:tcMar>
              <w:top w:w="60" w:type="dxa"/>
              <w:left w:w="100" w:type="dxa"/>
              <w:bottom w:w="60" w:type="dxa"/>
              <w:right w:w="100" w:type="dxa"/>
            </w:tcMar>
          </w:tcPr>
          <w:p w14:paraId="70E49059" w14:textId="77777777" w:rsidR="00EA291F" w:rsidRDefault="00EA291F" w:rsidP="00B402DD">
            <w:r>
              <w:rPr>
                <w:sz w:val="20"/>
                <w:szCs w:val="20"/>
              </w:rPr>
              <w:t>do 15. 1. 2027</w:t>
            </w:r>
          </w:p>
        </w:tc>
      </w:tr>
      <w:tr w:rsidR="00EA291F" w14:paraId="26101507" w14:textId="77777777" w:rsidTr="00B402DD">
        <w:tc>
          <w:tcPr>
            <w:tcW w:w="5800" w:type="dxa"/>
            <w:tcMar>
              <w:top w:w="60" w:type="dxa"/>
              <w:left w:w="100" w:type="dxa"/>
              <w:bottom w:w="60" w:type="dxa"/>
              <w:right w:w="100" w:type="dxa"/>
            </w:tcMar>
          </w:tcPr>
          <w:p w14:paraId="2CD7378E" w14:textId="77777777" w:rsidR="00EA291F" w:rsidRDefault="00EA291F" w:rsidP="00B402DD">
            <w:r>
              <w:rPr>
                <w:sz w:val="20"/>
                <w:szCs w:val="20"/>
              </w:rPr>
              <w:t>Javna objava poročila o rezultatih</w:t>
            </w:r>
          </w:p>
        </w:tc>
        <w:tc>
          <w:tcPr>
            <w:tcW w:w="3200" w:type="dxa"/>
            <w:tcMar>
              <w:top w:w="60" w:type="dxa"/>
              <w:left w:w="100" w:type="dxa"/>
              <w:bottom w:w="60" w:type="dxa"/>
              <w:right w:w="100" w:type="dxa"/>
            </w:tcMar>
          </w:tcPr>
          <w:p w14:paraId="577B08DE" w14:textId="77777777" w:rsidR="00EA291F" w:rsidRDefault="00EA291F" w:rsidP="00B402DD">
            <w:r>
              <w:rPr>
                <w:sz w:val="20"/>
                <w:szCs w:val="20"/>
              </w:rPr>
              <w:t>Druga polovica januarja 2027</w:t>
            </w:r>
          </w:p>
        </w:tc>
      </w:tr>
      <w:tr w:rsidR="00EA291F" w14:paraId="4E6ACB61" w14:textId="77777777" w:rsidTr="00B402DD">
        <w:tc>
          <w:tcPr>
            <w:tcW w:w="5800" w:type="dxa"/>
            <w:tcMar>
              <w:top w:w="60" w:type="dxa"/>
              <w:left w:w="100" w:type="dxa"/>
              <w:bottom w:w="60" w:type="dxa"/>
              <w:right w:w="100" w:type="dxa"/>
            </w:tcMar>
          </w:tcPr>
          <w:p w14:paraId="520361FE" w14:textId="77777777" w:rsidR="00EA291F" w:rsidRDefault="00EA291F" w:rsidP="00B402DD">
            <w:r>
              <w:rPr>
                <w:sz w:val="20"/>
                <w:szCs w:val="20"/>
              </w:rPr>
              <w:t>Predvidena objava javnega naročila</w:t>
            </w:r>
          </w:p>
        </w:tc>
        <w:tc>
          <w:tcPr>
            <w:tcW w:w="3200" w:type="dxa"/>
            <w:tcMar>
              <w:top w:w="60" w:type="dxa"/>
              <w:left w:w="100" w:type="dxa"/>
              <w:bottom w:w="60" w:type="dxa"/>
              <w:right w:w="100" w:type="dxa"/>
            </w:tcMar>
          </w:tcPr>
          <w:p w14:paraId="66D32CCE" w14:textId="77777777" w:rsidR="00EA291F" w:rsidRDefault="00EA291F" w:rsidP="00B402DD">
            <w:r>
              <w:rPr>
                <w:sz w:val="20"/>
                <w:szCs w:val="20"/>
              </w:rPr>
              <w:t>februar 2027</w:t>
            </w:r>
          </w:p>
        </w:tc>
      </w:tr>
    </w:tbl>
    <w:p w14:paraId="72091B55" w14:textId="77777777" w:rsidR="00EA291F" w:rsidRDefault="00EA291F" w:rsidP="00EA291F">
      <w:pPr>
        <w:spacing w:before="280" w:after="160"/>
      </w:pPr>
      <w:r>
        <w:rPr>
          <w:b/>
          <w:bCs/>
          <w:sz w:val="26"/>
          <w:szCs w:val="26"/>
        </w:rPr>
        <w:t>7. Enakopravna obravnava in transparentnost</w:t>
      </w:r>
    </w:p>
    <w:p w14:paraId="626A7693" w14:textId="77777777" w:rsidR="00EA291F" w:rsidRDefault="00EA291F" w:rsidP="00EA291F">
      <w:pPr>
        <w:spacing w:after="120" w:line="276" w:lineRule="auto"/>
      </w:pPr>
      <w:r>
        <w:t>Naročnik bo v skladu s 65. členom ZJN-3 zagotovil, da sodelovanje v predhodnem preverjanju trga ne bo izkrivljalo konkurence v morebitnem kasnejšem postopku javnega naročanja. V ta namen:</w:t>
      </w:r>
    </w:p>
    <w:p w14:paraId="2953D86B" w14:textId="77777777" w:rsidR="00EA291F" w:rsidRDefault="00EA291F" w:rsidP="00EA291F">
      <w:pPr>
        <w:pStyle w:val="Odstavekseznama"/>
        <w:numPr>
          <w:ilvl w:val="0"/>
          <w:numId w:val="1"/>
        </w:numPr>
        <w:spacing w:after="120" w:line="276" w:lineRule="auto"/>
        <w:jc w:val="both"/>
      </w:pPr>
      <w:r>
        <w:t>so pogoji, testni protokol in kazalniki enaki za vse sodelujoče,</w:t>
      </w:r>
    </w:p>
    <w:p w14:paraId="10A253BF" w14:textId="77777777" w:rsidR="00EA291F" w:rsidRDefault="00EA291F" w:rsidP="00EA291F">
      <w:pPr>
        <w:pStyle w:val="Odstavekseznama"/>
        <w:numPr>
          <w:ilvl w:val="0"/>
          <w:numId w:val="1"/>
        </w:numPr>
        <w:spacing w:after="120" w:line="276" w:lineRule="auto"/>
        <w:jc w:val="both"/>
      </w:pPr>
      <w:r>
        <w:t>bodo vsa vprašanja in odgovori javno objavljeni na spletni strani naročnika,</w:t>
      </w:r>
    </w:p>
    <w:p w14:paraId="3E7375D1" w14:textId="77777777" w:rsidR="00EA291F" w:rsidRDefault="00EA291F" w:rsidP="00EA291F">
      <w:pPr>
        <w:pStyle w:val="Odstavekseznama"/>
        <w:numPr>
          <w:ilvl w:val="0"/>
          <w:numId w:val="1"/>
        </w:numPr>
        <w:spacing w:after="120" w:line="276" w:lineRule="auto"/>
        <w:jc w:val="both"/>
      </w:pPr>
      <w:r>
        <w:t>bodo sestanki s sodelujočimi praviloma skupni, o vseh sestankih pa bodo vodeni zapisniki,</w:t>
      </w:r>
    </w:p>
    <w:p w14:paraId="6E7BABF0" w14:textId="77777777" w:rsidR="00EA291F" w:rsidRDefault="00EA291F" w:rsidP="00EA291F">
      <w:pPr>
        <w:pStyle w:val="Odstavekseznama"/>
        <w:numPr>
          <w:ilvl w:val="0"/>
          <w:numId w:val="1"/>
        </w:numPr>
        <w:spacing w:after="120" w:line="276" w:lineRule="auto"/>
        <w:jc w:val="both"/>
      </w:pPr>
      <w:r>
        <w:t>bo poročilo o rezultatih testiranja javno objavljeno pred objavo javnega naročila,</w:t>
      </w:r>
    </w:p>
    <w:p w14:paraId="19800E4D" w14:textId="77777777" w:rsidR="00EA291F" w:rsidRDefault="00EA291F" w:rsidP="00EA291F">
      <w:pPr>
        <w:pStyle w:val="Odstavekseznama"/>
        <w:numPr>
          <w:ilvl w:val="0"/>
          <w:numId w:val="1"/>
        </w:numPr>
        <w:spacing w:after="120" w:line="276" w:lineRule="auto"/>
        <w:jc w:val="both"/>
      </w:pPr>
      <w:r>
        <w:t>bodo tehnične specifikacije morebitnega javnega naročila pripravljene funkcionalno s sklicevanjem na odprte standarde ali enakovredno (68. člen ZJN-3).</w:t>
      </w:r>
    </w:p>
    <w:p w14:paraId="60B15A0A" w14:textId="77777777" w:rsidR="00EA291F" w:rsidRDefault="00EA291F" w:rsidP="00EA291F">
      <w:pPr>
        <w:spacing w:after="120" w:line="276" w:lineRule="auto"/>
      </w:pPr>
      <w:r>
        <w:lastRenderedPageBreak/>
        <w:t>Sodelovanje v predhodnem preverjanju trga ni pogoj za sodelovanje v kasnejšem postopku javnega naročanja in sodelujočim ne prinaša nobenih prednosti pri oddaji ponudb.</w:t>
      </w:r>
    </w:p>
    <w:p w14:paraId="0ED82912" w14:textId="77777777" w:rsidR="00EA291F" w:rsidRDefault="00EA291F" w:rsidP="00EA291F">
      <w:pPr>
        <w:spacing w:before="280" w:after="160"/>
      </w:pPr>
      <w:r>
        <w:rPr>
          <w:b/>
          <w:bCs/>
          <w:sz w:val="26"/>
          <w:szCs w:val="26"/>
        </w:rPr>
        <w:t>8. Zaupnost in uporaba podatkov</w:t>
      </w:r>
    </w:p>
    <w:p w14:paraId="15AC5F8C" w14:textId="77777777" w:rsidR="00EA291F" w:rsidRDefault="00EA291F" w:rsidP="00EA291F">
      <w:pPr>
        <w:spacing w:after="120" w:line="276" w:lineRule="auto"/>
      </w:pPr>
      <w:r>
        <w:t>Sodelujoči v prijavi in v odgovorih na vprašalnik izrecno označijo podatke, ki predstavljajo poslovno skrivnost. Neoznačeni podatki se štejejo za javne in jih naročnik lahko uporabi v poročilu ter pri pripravi dokumentacije javnega naročila. Podatki, pridobljeni z meritvami in testiranjem na infrastrukturi naročnika, so last naročnika. Rezultati testiranja bodo v poročilu prikazani po posameznih sodelujočih.</w:t>
      </w:r>
    </w:p>
    <w:p w14:paraId="10DA46B1" w14:textId="77777777" w:rsidR="00EA291F" w:rsidRDefault="00EA291F" w:rsidP="00EA291F">
      <w:pPr>
        <w:spacing w:before="280" w:after="160"/>
      </w:pPr>
      <w:r>
        <w:rPr>
          <w:b/>
          <w:bCs/>
          <w:sz w:val="26"/>
          <w:szCs w:val="26"/>
        </w:rPr>
        <w:t>9. Prijava</w:t>
      </w:r>
    </w:p>
    <w:p w14:paraId="20D6BD0F" w14:textId="77777777" w:rsidR="00EA291F" w:rsidRDefault="00EA291F" w:rsidP="00EA291F">
      <w:pPr>
        <w:spacing w:after="120" w:line="276" w:lineRule="auto"/>
      </w:pPr>
      <w:r>
        <w:t>Prijava mora vsebovati:</w:t>
      </w:r>
    </w:p>
    <w:p w14:paraId="691FAA3C" w14:textId="77777777" w:rsidR="00EA291F" w:rsidRDefault="00EA291F" w:rsidP="00EA291F">
      <w:pPr>
        <w:pStyle w:val="Odstavekseznama"/>
        <w:numPr>
          <w:ilvl w:val="0"/>
          <w:numId w:val="1"/>
        </w:numPr>
        <w:spacing w:after="120" w:line="276" w:lineRule="auto"/>
        <w:jc w:val="both"/>
      </w:pPr>
      <w:r>
        <w:t>izpolnjen vprašalnik (Priloga 1),</w:t>
      </w:r>
    </w:p>
    <w:p w14:paraId="7ED2AC11" w14:textId="77777777" w:rsidR="00EA291F" w:rsidRDefault="00EA291F" w:rsidP="00EA291F">
      <w:pPr>
        <w:pStyle w:val="Odstavekseznama"/>
        <w:numPr>
          <w:ilvl w:val="0"/>
          <w:numId w:val="1"/>
        </w:numPr>
        <w:spacing w:after="120" w:line="276" w:lineRule="auto"/>
        <w:jc w:val="both"/>
      </w:pPr>
      <w:r>
        <w:t>dokazila o Zhaga-D4i certifikaciji ponujenih krmilnih naprav (certifikat ali izpis iz javne baze certificiranih izdelkov),</w:t>
      </w:r>
    </w:p>
    <w:p w14:paraId="731FF412" w14:textId="77777777" w:rsidR="00EA291F" w:rsidRDefault="00EA291F" w:rsidP="00EA291F">
      <w:pPr>
        <w:pStyle w:val="Odstavekseznama"/>
        <w:numPr>
          <w:ilvl w:val="0"/>
          <w:numId w:val="1"/>
        </w:numPr>
        <w:spacing w:after="120" w:line="276" w:lineRule="auto"/>
        <w:jc w:val="both"/>
      </w:pPr>
      <w:r>
        <w:t>kratek opis predlagane arhitekture sistema (naprave, komunikacija, CMS),</w:t>
      </w:r>
    </w:p>
    <w:p w14:paraId="2BE345F6" w14:textId="77777777" w:rsidR="00EA291F" w:rsidRDefault="00EA291F" w:rsidP="00EA291F">
      <w:pPr>
        <w:pStyle w:val="Odstavekseznama"/>
        <w:numPr>
          <w:ilvl w:val="0"/>
          <w:numId w:val="1"/>
        </w:numPr>
        <w:spacing w:after="120" w:line="276" w:lineRule="auto"/>
        <w:jc w:val="both"/>
      </w:pPr>
      <w:r>
        <w:t>podpisano izjavo o sprejemanju pogojev iz Priloge 3.</w:t>
      </w:r>
    </w:p>
    <w:p w14:paraId="48FFA5BD" w14:textId="77777777" w:rsidR="00EA291F" w:rsidRDefault="00EA291F" w:rsidP="00EA291F">
      <w:pPr>
        <w:spacing w:after="120" w:line="276" w:lineRule="auto"/>
      </w:pPr>
      <w:r>
        <w:t>Prijave se oddajo v elektronski obliki na e-naslov mestna.obcina@maribor.si najkasneje do 2.10. 2026 do 15.00 ure z oznako »Prijava – strokovni dialog JR«.</w:t>
      </w:r>
    </w:p>
    <w:p w14:paraId="1286266B" w14:textId="77777777" w:rsidR="00EA291F" w:rsidRDefault="00EA291F" w:rsidP="00EA291F">
      <w:pPr>
        <w:spacing w:before="280" w:after="160"/>
      </w:pPr>
      <w:r>
        <w:rPr>
          <w:b/>
          <w:bCs/>
          <w:sz w:val="26"/>
          <w:szCs w:val="26"/>
        </w:rPr>
        <w:t>10. Dodatne informacije</w:t>
      </w:r>
    </w:p>
    <w:p w14:paraId="3F7C99C8" w14:textId="77777777" w:rsidR="00EA291F" w:rsidRDefault="00EA291F" w:rsidP="00EA291F">
      <w:pPr>
        <w:spacing w:after="120" w:line="276" w:lineRule="auto"/>
      </w:pPr>
      <w:r>
        <w:t>Kontaktna oseba naročnika: Matej Moharić, Urad za komunalo, promet in prostor, e-naslov: matej.moharic@maribor.si, telefon:</w:t>
      </w:r>
      <w:r w:rsidRPr="00143BEA">
        <w:rPr>
          <w:rFonts w:ascii="Calibri" w:eastAsiaTheme="minorEastAsia" w:hAnsi="Calibri" w:cs="Calibri"/>
          <w:noProof/>
          <w:color w:val="000000"/>
        </w:rPr>
        <w:t xml:space="preserve"> </w:t>
      </w:r>
      <w:r w:rsidRPr="00143BEA">
        <w:t>02 2201 574</w:t>
      </w:r>
      <w:r>
        <w:t>. Vprašanja se sprejemajo izključno pisno na navedeni e-naslov do roka iz 6. točke do roka za oddajo prijave.</w:t>
      </w:r>
    </w:p>
    <w:p w14:paraId="2A246F5D" w14:textId="77777777" w:rsidR="00EA291F" w:rsidRDefault="00EA291F" w:rsidP="00EA291F">
      <w:pPr>
        <w:spacing w:after="120" w:line="276" w:lineRule="auto"/>
      </w:pPr>
    </w:p>
    <w:p w14:paraId="52D1173B" w14:textId="77777777" w:rsidR="00EA291F" w:rsidRDefault="00EA291F" w:rsidP="00EA291F">
      <w:pPr>
        <w:spacing w:after="120" w:line="276" w:lineRule="auto"/>
      </w:pPr>
      <w:r>
        <w:rPr>
          <w:b/>
          <w:bCs/>
        </w:rPr>
        <w:t>Priloge:</w:t>
      </w:r>
    </w:p>
    <w:p w14:paraId="3A75011C" w14:textId="77777777" w:rsidR="00EA291F" w:rsidRDefault="00EA291F" w:rsidP="00EA291F">
      <w:pPr>
        <w:pStyle w:val="Odstavekseznama"/>
        <w:numPr>
          <w:ilvl w:val="0"/>
          <w:numId w:val="1"/>
        </w:numPr>
        <w:spacing w:after="120" w:line="276" w:lineRule="auto"/>
        <w:jc w:val="both"/>
      </w:pPr>
      <w:r>
        <w:t>Priloga 1: Vprašalnik za sodelujoče</w:t>
      </w:r>
    </w:p>
    <w:p w14:paraId="35B85E5F" w14:textId="77777777" w:rsidR="00EA291F" w:rsidRDefault="00EA291F" w:rsidP="00EA291F">
      <w:pPr>
        <w:pStyle w:val="Odstavekseznama"/>
        <w:numPr>
          <w:ilvl w:val="0"/>
          <w:numId w:val="1"/>
        </w:numPr>
        <w:spacing w:after="120" w:line="276" w:lineRule="auto"/>
        <w:jc w:val="both"/>
      </w:pPr>
      <w:r>
        <w:t>Priloga 2: Tehnične zahteve in testni protokol s kazalniki (KPI)</w:t>
      </w:r>
    </w:p>
    <w:p w14:paraId="7D093C1F" w14:textId="77777777" w:rsidR="00EA291F" w:rsidRDefault="00EA291F" w:rsidP="00EA291F">
      <w:pPr>
        <w:pStyle w:val="Odstavekseznama"/>
        <w:numPr>
          <w:ilvl w:val="0"/>
          <w:numId w:val="1"/>
        </w:numPr>
        <w:spacing w:after="120" w:line="276" w:lineRule="auto"/>
        <w:jc w:val="both"/>
      </w:pPr>
      <w:r>
        <w:t>Priloga 3: Dogovor o brezplačnem demonstracijskem testiranju (vzorec)</w:t>
      </w:r>
    </w:p>
    <w:sectPr w:rsidR="00EA291F" w:rsidSect="00683A53">
      <w:headerReference w:type="default" r:id="rId7"/>
      <w:footerReference w:type="default" r:id="rId8"/>
      <w:headerReference w:type="first" r:id="rId9"/>
      <w:footerReference w:type="first" r:id="rId10"/>
      <w:pgSz w:w="11906" w:h="16838"/>
      <w:pgMar w:top="1123" w:right="1134" w:bottom="1134" w:left="1134" w:header="0" w:footer="1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749D" w14:textId="77777777" w:rsidR="00B622DC" w:rsidRDefault="00B622DC" w:rsidP="00DA0C54">
      <w:r>
        <w:separator/>
      </w:r>
    </w:p>
  </w:endnote>
  <w:endnote w:type="continuationSeparator" w:id="0">
    <w:p w14:paraId="76DB54EB" w14:textId="77777777" w:rsidR="00B622DC" w:rsidRDefault="00B622DC" w:rsidP="00DA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Free 3 of 9">
    <w:panose1 w:val="00000009000000000000"/>
    <w:charset w:val="00"/>
    <w:family w:val="moder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637393"/>
      <w:docPartObj>
        <w:docPartGallery w:val="Page Numbers (Bottom of Page)"/>
        <w:docPartUnique/>
      </w:docPartObj>
    </w:sdtPr>
    <w:sdtEndPr/>
    <w:sdtContent>
      <w:p w14:paraId="7F7B790B" w14:textId="77777777" w:rsidR="00F535AF" w:rsidRDefault="00F535AF" w:rsidP="00F535AF">
        <w:pPr>
          <w:pStyle w:val="Glava"/>
          <w:ind w:left="1276"/>
        </w:pPr>
        <w:r>
          <w:t xml:space="preserve">  </w:t>
        </w:r>
      </w:p>
      <w:p w14:paraId="3EDFA90F" w14:textId="77777777" w:rsidR="00F535AF" w:rsidRDefault="00F535AF" w:rsidP="00F535AF"/>
      <w:p w14:paraId="25658D47" w14:textId="45893549" w:rsidR="000C71ED" w:rsidRPr="00F535AF" w:rsidRDefault="0087136E" w:rsidP="00F535AF">
        <w:pPr>
          <w:pStyle w:val="Noga"/>
          <w:rPr>
            <w:sz w:val="18"/>
            <w:szCs w:val="18"/>
          </w:rPr>
        </w:pPr>
        <w:r w:rsidRPr="0087136E">
          <w:rPr>
            <w:rFonts w:cs="Arial"/>
            <w:sz w:val="18"/>
            <w:szCs w:val="18"/>
          </w:rPr>
          <w:t>4102-574/2023-248</w:t>
        </w:r>
        <w:r w:rsidR="00F535AF" w:rsidRPr="00E10034">
          <w:rPr>
            <w:rFonts w:cs="Arial"/>
            <w:sz w:val="18"/>
            <w:szCs w:val="18"/>
          </w:rPr>
          <w:t xml:space="preserve"> </w:t>
        </w:r>
        <w:r w:rsidR="00F535AF" w:rsidRPr="00947D95">
          <w:rPr>
            <w:rFonts w:ascii="Free 3 of 9" w:hAnsi="Free 3 of 9" w:cs="Arial"/>
            <w:sz w:val="40"/>
          </w:rPr>
          <w:t>*</w:t>
        </w:r>
        <w:r w:rsidRPr="0087136E">
          <w:rPr>
            <w:rFonts w:ascii="Free 3 of 9" w:hAnsi="Free 3 of 9" w:cs="Arial"/>
            <w:sz w:val="40"/>
          </w:rPr>
          <w:t>4102-574/2023-248</w:t>
        </w:r>
        <w:r w:rsidR="00F535AF" w:rsidRPr="00947D95">
          <w:rPr>
            <w:rFonts w:ascii="Free 3 of 9" w:hAnsi="Free 3 of 9" w:cs="Arial"/>
            <w:sz w:val="40"/>
          </w:rPr>
          <w:t>*</w:t>
        </w:r>
        <w:r w:rsidR="00F535AF">
          <w:rPr>
            <w:sz w:val="18"/>
            <w:szCs w:val="18"/>
          </w:rPr>
          <w:tab/>
        </w:r>
        <w:r w:rsidR="00F535AF">
          <w:rPr>
            <w:sz w:val="18"/>
            <w:szCs w:val="18"/>
          </w:rPr>
          <w:tab/>
        </w:r>
        <w:r w:rsidR="00F535AF">
          <w:rPr>
            <w:sz w:val="18"/>
            <w:szCs w:val="18"/>
          </w:rPr>
          <w:tab/>
        </w:r>
        <w:r w:rsidR="000C71ED">
          <w:fldChar w:fldCharType="begin"/>
        </w:r>
        <w:r w:rsidR="000C71ED">
          <w:instrText>PAGE   \* MERGEFORMAT</w:instrText>
        </w:r>
        <w:r w:rsidR="000C71ED">
          <w:fldChar w:fldCharType="separate"/>
        </w:r>
        <w:r w:rsidR="000F61DA">
          <w:rPr>
            <w:noProof/>
          </w:rPr>
          <w:t>2</w:t>
        </w:r>
        <w:r w:rsidR="000C71ED">
          <w:fldChar w:fldCharType="end"/>
        </w:r>
      </w:p>
    </w:sdtContent>
  </w:sdt>
  <w:p w14:paraId="43E994B1" w14:textId="77777777" w:rsidR="000C71ED" w:rsidRDefault="000C71E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2166" w14:textId="096B603B" w:rsidR="0005702E" w:rsidRPr="00E10034" w:rsidRDefault="0087136E" w:rsidP="0005702E">
    <w:pPr>
      <w:pStyle w:val="Noga"/>
      <w:rPr>
        <w:sz w:val="18"/>
        <w:szCs w:val="18"/>
      </w:rPr>
    </w:pPr>
    <w:r w:rsidRPr="0087136E">
      <w:rPr>
        <w:rFonts w:cs="Arial"/>
        <w:sz w:val="18"/>
        <w:szCs w:val="18"/>
      </w:rPr>
      <w:t>4102-574/2023-248</w:t>
    </w:r>
    <w:r w:rsidR="0005702E" w:rsidRPr="00E10034">
      <w:rPr>
        <w:rFonts w:cs="Arial"/>
        <w:sz w:val="18"/>
        <w:szCs w:val="18"/>
      </w:rPr>
      <w:t xml:space="preserve"> </w:t>
    </w:r>
    <w:r w:rsidR="0005702E" w:rsidRPr="00947D95">
      <w:rPr>
        <w:rFonts w:ascii="Free 3 of 9" w:hAnsi="Free 3 of 9" w:cs="Arial"/>
        <w:sz w:val="40"/>
      </w:rPr>
      <w:t>*</w:t>
    </w:r>
    <w:r w:rsidRPr="0087136E">
      <w:rPr>
        <w:rFonts w:ascii="Free 3 of 9" w:hAnsi="Free 3 of 9" w:cs="Arial"/>
        <w:sz w:val="40"/>
      </w:rPr>
      <w:t>4102-574/2023-248</w:t>
    </w:r>
    <w:r w:rsidR="0005702E" w:rsidRPr="00947D95">
      <w:rPr>
        <w:rFonts w:ascii="Free 3 of 9" w:hAnsi="Free 3 of 9" w:cs="Arial"/>
        <w:sz w:val="40"/>
      </w:rPr>
      <w:t>*</w:t>
    </w:r>
  </w:p>
  <w:p w14:paraId="6B461986" w14:textId="77777777" w:rsidR="004353A7" w:rsidRDefault="004353A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FFF7F" w14:textId="77777777" w:rsidR="00B622DC" w:rsidRDefault="00B622DC" w:rsidP="00DA0C54">
      <w:r>
        <w:separator/>
      </w:r>
    </w:p>
  </w:footnote>
  <w:footnote w:type="continuationSeparator" w:id="0">
    <w:p w14:paraId="2EA5C53B" w14:textId="77777777" w:rsidR="00B622DC" w:rsidRDefault="00B622DC" w:rsidP="00DA0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11908" w:type="dxa"/>
      <w:tblInd w:w="-1137" w:type="dxa"/>
      <w:tblBorders>
        <w:top w:val="single" w:sz="2" w:space="0" w:color="FF0000"/>
        <w:left w:val="single" w:sz="2" w:space="0" w:color="FF0000"/>
        <w:bottom w:val="single" w:sz="2" w:space="0" w:color="FF0000"/>
        <w:right w:val="single" w:sz="2" w:space="0" w:color="FF0000"/>
        <w:insideH w:val="single" w:sz="2" w:space="0" w:color="FF0000"/>
        <w:insideV w:val="single" w:sz="2" w:space="0" w:color="FF0000"/>
      </w:tblBorders>
      <w:tblLook w:val="04A0" w:firstRow="1" w:lastRow="0" w:firstColumn="1" w:lastColumn="0" w:noHBand="0" w:noVBand="1"/>
    </w:tblPr>
    <w:tblGrid>
      <w:gridCol w:w="11908"/>
    </w:tblGrid>
    <w:tr w:rsidR="00F535AF" w14:paraId="089A662A" w14:textId="77777777" w:rsidTr="00F00530">
      <w:trPr>
        <w:trHeight w:val="170"/>
      </w:trPr>
      <w:tc>
        <w:tcPr>
          <w:tcW w:w="11908" w:type="dxa"/>
          <w:shd w:val="clear" w:color="auto" w:fill="FF0000"/>
        </w:tcPr>
        <w:p w14:paraId="7E57C7D6" w14:textId="77777777" w:rsidR="00F535AF" w:rsidRPr="00DA0C54" w:rsidRDefault="00F535AF" w:rsidP="00F535AF">
          <w:pPr>
            <w:pStyle w:val="Glava"/>
            <w:rPr>
              <w:sz w:val="14"/>
            </w:rPr>
          </w:pPr>
        </w:p>
      </w:tc>
    </w:tr>
  </w:tbl>
  <w:p w14:paraId="264E11D5" w14:textId="77777777" w:rsidR="00DA0C54" w:rsidRDefault="000C71ED" w:rsidP="00DA0C54">
    <w:pPr>
      <w:pStyle w:val="Glava"/>
      <w:ind w:left="1276"/>
    </w:pPr>
    <w:r>
      <w:t xml:space="preserve"> </w:t>
    </w:r>
    <w:r w:rsidR="00DA0C54">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11908" w:type="dxa"/>
      <w:tblInd w:w="-1137" w:type="dxa"/>
      <w:tblBorders>
        <w:top w:val="single" w:sz="2" w:space="0" w:color="FF0000"/>
        <w:left w:val="single" w:sz="2" w:space="0" w:color="FF0000"/>
        <w:bottom w:val="single" w:sz="2" w:space="0" w:color="FF0000"/>
        <w:right w:val="single" w:sz="2" w:space="0" w:color="FF0000"/>
        <w:insideH w:val="single" w:sz="2" w:space="0" w:color="FF0000"/>
        <w:insideV w:val="single" w:sz="2" w:space="0" w:color="FF0000"/>
      </w:tblBorders>
      <w:tblLook w:val="04A0" w:firstRow="1" w:lastRow="0" w:firstColumn="1" w:lastColumn="0" w:noHBand="0" w:noVBand="1"/>
    </w:tblPr>
    <w:tblGrid>
      <w:gridCol w:w="11908"/>
    </w:tblGrid>
    <w:tr w:rsidR="000C71ED" w14:paraId="09E870EA" w14:textId="77777777" w:rsidTr="00695A8D">
      <w:trPr>
        <w:trHeight w:val="170"/>
      </w:trPr>
      <w:tc>
        <w:tcPr>
          <w:tcW w:w="11908" w:type="dxa"/>
          <w:shd w:val="clear" w:color="auto" w:fill="FF0000"/>
        </w:tcPr>
        <w:p w14:paraId="7E6F2B98" w14:textId="77777777" w:rsidR="000C71ED" w:rsidRPr="00DA0C54" w:rsidRDefault="000C71ED" w:rsidP="000C71ED">
          <w:pPr>
            <w:pStyle w:val="Glava"/>
            <w:rPr>
              <w:sz w:val="14"/>
            </w:rPr>
          </w:pPr>
        </w:p>
      </w:tc>
    </w:tr>
  </w:tbl>
  <w:p w14:paraId="35407CE0" w14:textId="77777777" w:rsidR="00695A8D" w:rsidRDefault="00695A8D" w:rsidP="000C71ED">
    <w:pPr>
      <w:pStyle w:val="Glava"/>
      <w:ind w:left="1276"/>
    </w:pPr>
  </w:p>
  <w:p w14:paraId="06037C3D" w14:textId="77777777" w:rsidR="00D84407" w:rsidRDefault="00D84407" w:rsidP="000C71ED">
    <w:pPr>
      <w:pStyle w:val="Glava"/>
      <w:ind w:left="1276"/>
    </w:pPr>
  </w:p>
  <w:p w14:paraId="4EC1E1FD" w14:textId="77777777" w:rsidR="00D84407" w:rsidRDefault="00D84407" w:rsidP="000C71ED">
    <w:pPr>
      <w:pStyle w:val="Glava"/>
      <w:ind w:left="1276"/>
    </w:pPr>
  </w:p>
  <w:p w14:paraId="7F0778BA" w14:textId="77777777" w:rsidR="000C71ED" w:rsidRDefault="000C71ED" w:rsidP="000C71ED">
    <w:pPr>
      <w:pStyle w:val="Glava"/>
      <w:ind w:left="1276"/>
    </w:pPr>
    <w:r>
      <w:t xml:space="preserve">  </w:t>
    </w:r>
    <w:r w:rsidR="004353A7">
      <w:rPr>
        <w:noProof/>
        <w:lang w:eastAsia="sl-SI"/>
      </w:rPr>
      <w:drawing>
        <wp:inline distT="0" distB="0" distL="0" distR="0" wp14:anchorId="16F84A54" wp14:editId="4E482E9D">
          <wp:extent cx="504825" cy="523240"/>
          <wp:effectExtent l="0" t="0" r="9525" b="0"/>
          <wp:docPr id="965733496" name="Slika 965733496"/>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825" cy="5232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7650F"/>
    <w:multiLevelType w:val="hybridMultilevel"/>
    <w:tmpl w:val="5770EC44"/>
    <w:lvl w:ilvl="0" w:tplc="6F5E0D2E">
      <w:start w:val="1"/>
      <w:numFmt w:val="bullet"/>
      <w:lvlText w:val="–"/>
      <w:lvlJc w:val="left"/>
      <w:pPr>
        <w:ind w:left="360" w:hanging="200"/>
      </w:pPr>
    </w:lvl>
    <w:lvl w:ilvl="1" w:tplc="F16E8934">
      <w:numFmt w:val="decimal"/>
      <w:lvlText w:val=""/>
      <w:lvlJc w:val="left"/>
    </w:lvl>
    <w:lvl w:ilvl="2" w:tplc="05087380">
      <w:numFmt w:val="decimal"/>
      <w:lvlText w:val=""/>
      <w:lvlJc w:val="left"/>
    </w:lvl>
    <w:lvl w:ilvl="3" w:tplc="79563F6A">
      <w:numFmt w:val="decimal"/>
      <w:lvlText w:val=""/>
      <w:lvlJc w:val="left"/>
    </w:lvl>
    <w:lvl w:ilvl="4" w:tplc="1DC8E720">
      <w:numFmt w:val="decimal"/>
      <w:lvlText w:val=""/>
      <w:lvlJc w:val="left"/>
    </w:lvl>
    <w:lvl w:ilvl="5" w:tplc="599068AA">
      <w:numFmt w:val="decimal"/>
      <w:lvlText w:val=""/>
      <w:lvlJc w:val="left"/>
    </w:lvl>
    <w:lvl w:ilvl="6" w:tplc="D7BCF24E">
      <w:numFmt w:val="decimal"/>
      <w:lvlText w:val=""/>
      <w:lvlJc w:val="left"/>
    </w:lvl>
    <w:lvl w:ilvl="7" w:tplc="2BFE0C78">
      <w:numFmt w:val="decimal"/>
      <w:lvlText w:val=""/>
      <w:lvlJc w:val="left"/>
    </w:lvl>
    <w:lvl w:ilvl="8" w:tplc="DDD27840">
      <w:numFmt w:val="decimal"/>
      <w:lvlText w:val=""/>
      <w:lvlJc w:val="left"/>
    </w:lvl>
  </w:abstractNum>
  <w:num w:numId="1" w16cid:durableId="15624071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C54"/>
    <w:rsid w:val="0005702E"/>
    <w:rsid w:val="000C71ED"/>
    <w:rsid w:val="000E67E3"/>
    <w:rsid w:val="000F61DA"/>
    <w:rsid w:val="00107499"/>
    <w:rsid w:val="00166408"/>
    <w:rsid w:val="002640FF"/>
    <w:rsid w:val="00294D84"/>
    <w:rsid w:val="002A7C94"/>
    <w:rsid w:val="002E0309"/>
    <w:rsid w:val="00412BDE"/>
    <w:rsid w:val="004353A7"/>
    <w:rsid w:val="00505071"/>
    <w:rsid w:val="005339A2"/>
    <w:rsid w:val="005356F3"/>
    <w:rsid w:val="005978BB"/>
    <w:rsid w:val="00683A53"/>
    <w:rsid w:val="006862CD"/>
    <w:rsid w:val="00695A8D"/>
    <w:rsid w:val="006A45B9"/>
    <w:rsid w:val="006F3879"/>
    <w:rsid w:val="0087136E"/>
    <w:rsid w:val="00947D95"/>
    <w:rsid w:val="009C5FF0"/>
    <w:rsid w:val="00B622DC"/>
    <w:rsid w:val="00B62A55"/>
    <w:rsid w:val="00C551AD"/>
    <w:rsid w:val="00C90F6A"/>
    <w:rsid w:val="00D21DA0"/>
    <w:rsid w:val="00D84407"/>
    <w:rsid w:val="00DA0C54"/>
    <w:rsid w:val="00E81924"/>
    <w:rsid w:val="00EA2917"/>
    <w:rsid w:val="00EA291F"/>
    <w:rsid w:val="00F37965"/>
    <w:rsid w:val="00F37B17"/>
    <w:rsid w:val="00F535AF"/>
    <w:rsid w:val="00FC0A4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EF9F1"/>
  <w15:chartTrackingRefBased/>
  <w15:docId w15:val="{F0BD6B61-FF4B-4836-B7D4-1CB3258A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5A8D"/>
    <w:pPr>
      <w:spacing w:after="0" w:line="240" w:lineRule="auto"/>
      <w:jc w:val="both"/>
    </w:pPr>
    <w:rPr>
      <w:rFonts w:ascii="Arial" w:hAnsi="Ari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DA0C54"/>
    <w:pPr>
      <w:tabs>
        <w:tab w:val="center" w:pos="4536"/>
        <w:tab w:val="right" w:pos="9072"/>
      </w:tabs>
    </w:pPr>
  </w:style>
  <w:style w:type="character" w:customStyle="1" w:styleId="GlavaZnak">
    <w:name w:val="Glava Znak"/>
    <w:basedOn w:val="Privzetapisavaodstavka"/>
    <w:link w:val="Glava"/>
    <w:uiPriority w:val="99"/>
    <w:rsid w:val="00DA0C54"/>
    <w:rPr>
      <w:rFonts w:ascii="Arial" w:hAnsi="Arial"/>
    </w:rPr>
  </w:style>
  <w:style w:type="paragraph" w:styleId="Noga">
    <w:name w:val="footer"/>
    <w:basedOn w:val="Navaden"/>
    <w:link w:val="NogaZnak"/>
    <w:uiPriority w:val="99"/>
    <w:unhideWhenUsed/>
    <w:rsid w:val="00DA0C54"/>
    <w:pPr>
      <w:tabs>
        <w:tab w:val="center" w:pos="4536"/>
        <w:tab w:val="right" w:pos="9072"/>
      </w:tabs>
    </w:pPr>
  </w:style>
  <w:style w:type="character" w:customStyle="1" w:styleId="NogaZnak">
    <w:name w:val="Noga Znak"/>
    <w:basedOn w:val="Privzetapisavaodstavka"/>
    <w:link w:val="Noga"/>
    <w:uiPriority w:val="99"/>
    <w:rsid w:val="00DA0C54"/>
    <w:rPr>
      <w:rFonts w:ascii="Arial" w:hAnsi="Arial"/>
    </w:rPr>
  </w:style>
  <w:style w:type="table" w:styleId="Tabelamrea">
    <w:name w:val="Table Grid"/>
    <w:basedOn w:val="Navadnatabela"/>
    <w:uiPriority w:val="39"/>
    <w:rsid w:val="00DA0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qFormat/>
    <w:rsid w:val="00EA291F"/>
    <w:pPr>
      <w:spacing w:after="0" w:line="240" w:lineRule="auto"/>
    </w:pPr>
    <w:rPr>
      <w:rFonts w:ascii="Arial" w:eastAsia="Arial"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940</Words>
  <Characters>5358</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MOHARIĆ</dc:creator>
  <cp:keywords/>
  <dc:description/>
  <cp:lastModifiedBy>Matej MOHARIĆ</cp:lastModifiedBy>
  <cp:revision>3</cp:revision>
  <dcterms:created xsi:type="dcterms:W3CDTF">2026-09-17T19:19:00Z</dcterms:created>
  <dcterms:modified xsi:type="dcterms:W3CDTF">2026-09-17T19:23:00Z</dcterms:modified>
</cp:coreProperties>
</file>