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DA0C54" w:rsidRPr="000C71ED" w14:paraId="2145602A" w14:textId="77777777" w:rsidTr="000C71ED">
        <w:tc>
          <w:tcPr>
            <w:tcW w:w="4814" w:type="dxa"/>
          </w:tcPr>
          <w:p w14:paraId="24AF0C0C" w14:textId="77777777" w:rsidR="00DA0C54" w:rsidRPr="000C71ED" w:rsidRDefault="00DA0C54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bookmarkStart w:id="0" w:name="_Hlk211426121"/>
            <w:bookmarkEnd w:id="0"/>
            <w:r w:rsidRPr="000C71ED">
              <w:rPr>
                <w:rFonts w:cs="Arial"/>
              </w:rPr>
              <w:t>MESTNA OBČINA MARIBOR</w:t>
            </w:r>
          </w:p>
          <w:p w14:paraId="6A6DED37" w14:textId="77777777" w:rsidR="00DA0C54" w:rsidRPr="000C71ED" w:rsidRDefault="00DA0C54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r w:rsidRPr="000C71ED">
              <w:rPr>
                <w:rFonts w:cs="Arial"/>
              </w:rPr>
              <w:t>MESTNA UPRAVA</w:t>
            </w:r>
          </w:p>
          <w:p w14:paraId="1632546A" w14:textId="76A6D944" w:rsidR="00DA0C54" w:rsidRPr="000C71ED" w:rsidRDefault="00CC34BB" w:rsidP="000C71ED">
            <w:pPr>
              <w:tabs>
                <w:tab w:val="left" w:pos="900"/>
              </w:tabs>
              <w:ind w:right="1160"/>
              <w:jc w:val="center"/>
              <w:rPr>
                <w:rFonts w:cs="Arial"/>
                <w:b/>
                <w:sz w:val="20"/>
              </w:rPr>
            </w:pPr>
            <w:r w:rsidRPr="00CC34BB">
              <w:rPr>
                <w:rFonts w:cs="Arial"/>
                <w:b/>
                <w:sz w:val="20"/>
              </w:rPr>
              <w:t>Služba za mestne četrti in krajevne skupnosti</w:t>
            </w:r>
          </w:p>
          <w:p w14:paraId="23DD1C88" w14:textId="5ADA1917" w:rsidR="00DA0C54" w:rsidRPr="000C71ED" w:rsidRDefault="00CC34BB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r w:rsidRPr="00CC34BB">
              <w:rPr>
                <w:rFonts w:cs="Arial"/>
              </w:rPr>
              <w:t>Krajevna skupnost Kamnica</w:t>
            </w:r>
          </w:p>
        </w:tc>
        <w:tc>
          <w:tcPr>
            <w:tcW w:w="4967" w:type="dxa"/>
            <w:vAlign w:val="bottom"/>
          </w:tcPr>
          <w:p w14:paraId="749C65D2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Ulica heroja Staneta 1, SI-2000 Maribor</w:t>
            </w:r>
          </w:p>
          <w:p w14:paraId="2EFB1004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T: +386.2.2201 000, E: mestna.obcina@maribor.si</w:t>
            </w:r>
          </w:p>
          <w:p w14:paraId="70A2447D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S: http://www.maribor.si</w:t>
            </w:r>
          </w:p>
          <w:p w14:paraId="1C2A63DA" w14:textId="77777777" w:rsidR="00DA0C54" w:rsidRPr="000C71ED" w:rsidRDefault="00DA0C54" w:rsidP="000C71ED">
            <w:pPr>
              <w:pStyle w:val="Glava"/>
              <w:tabs>
                <w:tab w:val="clear" w:pos="4536"/>
              </w:tabs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Davčna številka: SI12709590, Matična številka: 5883369</w:t>
            </w:r>
          </w:p>
        </w:tc>
      </w:tr>
    </w:tbl>
    <w:p w14:paraId="7D86E70C" w14:textId="396B94D6" w:rsidR="00505071" w:rsidRPr="000C71ED" w:rsidRDefault="00505071" w:rsidP="000C71ED">
      <w:pPr>
        <w:rPr>
          <w:rFonts w:cs="Arial"/>
        </w:rPr>
      </w:pPr>
    </w:p>
    <w:p w14:paraId="3B5AB59D" w14:textId="77777777" w:rsidR="00DA0C54" w:rsidRPr="000C71ED" w:rsidRDefault="00DA0C54" w:rsidP="000C71ED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Številka:</w:t>
      </w:r>
      <w:r w:rsidRPr="000C71ED">
        <w:rPr>
          <w:rFonts w:cs="Arial"/>
        </w:rPr>
        <w:tab/>
      </w:r>
      <w:r w:rsidR="00CC34BB" w:rsidRPr="00CC34BB">
        <w:rPr>
          <w:rFonts w:cs="Arial"/>
        </w:rPr>
        <w:t>4102-711/2025-6</w:t>
      </w:r>
    </w:p>
    <w:p w14:paraId="21F6246D" w14:textId="21010C55" w:rsidR="00F535AF" w:rsidRDefault="00DA0C54" w:rsidP="002640FF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Datum:</w:t>
      </w:r>
      <w:r w:rsidRPr="000C71ED">
        <w:rPr>
          <w:rFonts w:cs="Arial"/>
        </w:rPr>
        <w:tab/>
      </w:r>
      <w:r w:rsidR="00CC34BB" w:rsidRPr="00CC34BB">
        <w:rPr>
          <w:rFonts w:cs="Arial"/>
        </w:rPr>
        <w:t>15.10.2025</w:t>
      </w:r>
    </w:p>
    <w:p w14:paraId="56ECB9BC" w14:textId="214B8AEE" w:rsidR="00947D95" w:rsidRPr="00947D95" w:rsidRDefault="00947D95" w:rsidP="00947D95">
      <w:pPr>
        <w:rPr>
          <w:rFonts w:cs="Arial"/>
        </w:rPr>
      </w:pPr>
    </w:p>
    <w:p w14:paraId="529E3E48" w14:textId="30907C30" w:rsidR="00947D95" w:rsidRPr="00947D95" w:rsidRDefault="00947D95" w:rsidP="00947D95">
      <w:pPr>
        <w:rPr>
          <w:rFonts w:cs="Arial"/>
        </w:rPr>
      </w:pPr>
    </w:p>
    <w:p w14:paraId="49A28976" w14:textId="70236E63" w:rsidR="00B07872" w:rsidRPr="00B07872" w:rsidRDefault="003C64ED" w:rsidP="00B07872">
      <w:pPr>
        <w:spacing w:after="240"/>
        <w:jc w:val="left"/>
        <w:rPr>
          <w:rFonts w:ascii="Aptos" w:eastAsia="Calibri" w:hAnsi="Aptos" w:cs="Calibri"/>
          <w14:ligatures w14:val="standardContextual"/>
        </w:rPr>
      </w:pPr>
      <w:r>
        <w:rPr>
          <w:rFonts w:ascii="Aptos" w:eastAsia="Calibri" w:hAnsi="Aptos" w:cs="Calibri"/>
          <w:b/>
          <w:bCs/>
          <w14:ligatures w14:val="standardContextual"/>
        </w:rPr>
        <w:t xml:space="preserve">SPECIFIKACIJA NAROČILA: </w:t>
      </w:r>
      <w:r w:rsidR="00B07872" w:rsidRPr="00B07872">
        <w:rPr>
          <w:rFonts w:ascii="Aptos" w:eastAsia="Calibri" w:hAnsi="Aptos" w:cs="Calibri"/>
          <w:b/>
          <w:bCs/>
          <w14:ligatures w14:val="standardContextual"/>
        </w:rPr>
        <w:t>ODSTR</w:t>
      </w:r>
      <w:r w:rsidR="009C3F51">
        <w:rPr>
          <w:rFonts w:ascii="Aptos" w:eastAsia="Calibri" w:hAnsi="Aptos" w:cs="Calibri"/>
          <w:b/>
          <w:bCs/>
          <w14:ligatures w14:val="standardContextual"/>
        </w:rPr>
        <w:t>A</w:t>
      </w:r>
      <w:r w:rsidR="00B07872" w:rsidRPr="00B07872">
        <w:rPr>
          <w:rFonts w:ascii="Aptos" w:eastAsia="Calibri" w:hAnsi="Aptos" w:cs="Calibri"/>
          <w:b/>
          <w:bCs/>
          <w14:ligatures w14:val="standardContextual"/>
        </w:rPr>
        <w:t>NJEVANJE VRST CIPRES IN ZASADITEV TIS  ( 3  VRSTE)</w:t>
      </w:r>
      <w:r w:rsidR="00B07872" w:rsidRPr="00B07872">
        <w:rPr>
          <w:rFonts w:ascii="Aptos" w:eastAsia="Calibri" w:hAnsi="Aptos" w:cs="Calibri"/>
          <w:b/>
          <w:bCs/>
          <w14:ligatures w14:val="standardContextual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3165"/>
        <w:gridCol w:w="687"/>
        <w:gridCol w:w="885"/>
        <w:gridCol w:w="692"/>
        <w:gridCol w:w="1405"/>
        <w:gridCol w:w="1405"/>
        <w:gridCol w:w="872"/>
      </w:tblGrid>
      <w:tr w:rsidR="00B07872" w:rsidRPr="00B07872" w14:paraId="1D9047C5" w14:textId="77777777" w:rsidTr="0048219B">
        <w:trPr>
          <w:trHeight w:val="323"/>
        </w:trPr>
        <w:tc>
          <w:tcPr>
            <w:tcW w:w="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80429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21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887D9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14:ligatures w14:val="standardContextual"/>
              </w:rPr>
              <w:t>SADITVENA DELA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45F95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7A89D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07FAA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273C1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3A433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3223B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</w:tr>
      <w:tr w:rsidR="00B07872" w:rsidRPr="00B07872" w14:paraId="27A90E98" w14:textId="77777777" w:rsidTr="0048219B">
        <w:trPr>
          <w:trHeight w:val="398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1E1DD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1.0.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6ABF2D" w14:textId="77777777" w:rsidR="00B07872" w:rsidRPr="00B07872" w:rsidRDefault="00B07872" w:rsidP="00B07872">
            <w:pPr>
              <w:jc w:val="center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SEZNAM RASTLIN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3522E7" w14:textId="77777777" w:rsidR="00B07872" w:rsidRPr="00B07872" w:rsidRDefault="00B07872" w:rsidP="00B07872">
            <w:pPr>
              <w:jc w:val="center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enota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88ADA4" w14:textId="77777777" w:rsidR="00B07872" w:rsidRPr="00B07872" w:rsidRDefault="00B07872" w:rsidP="00B07872">
            <w:pPr>
              <w:jc w:val="center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količina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7A4F7B" w14:textId="77777777" w:rsidR="00B07872" w:rsidRPr="00B07872" w:rsidRDefault="00B07872" w:rsidP="00B07872">
            <w:pPr>
              <w:jc w:val="center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cena na enoto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4818E5" w14:textId="77777777" w:rsidR="00B07872" w:rsidRPr="00B07872" w:rsidRDefault="00B07872" w:rsidP="00B07872">
            <w:pPr>
              <w:jc w:val="center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cena brez ddv skupaj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EFE2BB" w14:textId="77777777" w:rsidR="00B07872" w:rsidRPr="00B07872" w:rsidRDefault="00B07872" w:rsidP="00B07872">
            <w:pPr>
              <w:jc w:val="center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cena z DDV skupaj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D9FC18" w14:textId="77777777" w:rsidR="00B07872" w:rsidRPr="00B07872" w:rsidRDefault="00B07872" w:rsidP="00B07872">
            <w:pPr>
              <w:jc w:val="center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Stopnja DDV</w:t>
            </w:r>
          </w:p>
        </w:tc>
      </w:tr>
      <w:tr w:rsidR="00B07872" w:rsidRPr="00B07872" w14:paraId="0EEF35FC" w14:textId="77777777" w:rsidTr="0048219B">
        <w:trPr>
          <w:trHeight w:val="293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A1A9F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1.1.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0182C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 xml:space="preserve">Taxus media 'Hicksii', s koreninsko grudo ali v loncu, višina rastline ob sajenju 80-100cm.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01F7C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8BB36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243,00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6E916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CBB54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F5BDA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7A9D3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9,50%</w:t>
            </w:r>
          </w:p>
        </w:tc>
      </w:tr>
      <w:tr w:rsidR="00B07872" w:rsidRPr="00B07872" w14:paraId="45556DA1" w14:textId="77777777" w:rsidTr="0048219B">
        <w:trPr>
          <w:trHeight w:val="293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F6AB9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2.0.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21655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SEZNAM OSTALIH MATERIALOV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38CDB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39821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3F4E5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AD581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19473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CCFEB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</w:tr>
      <w:tr w:rsidR="00B07872" w:rsidRPr="00B07872" w14:paraId="0612514B" w14:textId="77777777" w:rsidTr="0048219B">
        <w:trPr>
          <w:trHeight w:val="428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5B929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2.1.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13107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Gnojilna tableta z dolgotrajnim delovanjem na organski bazi kot npr. Healthy start 12-8-8 oziroma enakovredno (3 kos/drevo, 1 kos/grmovnica) - organski material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6C1AE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519A3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243,00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95F8B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742C8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DCDD8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2C785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9,50%</w:t>
            </w:r>
          </w:p>
        </w:tc>
      </w:tr>
      <w:tr w:rsidR="00B07872" w:rsidRPr="00B07872" w14:paraId="1663B7AF" w14:textId="77777777" w:rsidTr="0048219B">
        <w:trPr>
          <w:trHeight w:val="293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C564F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2.2.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C0275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Protiplevelna koprena kot npr. DuPont Plantex Gold rjave barve 135g/m2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B1D78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m2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A5FBE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204,00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BCDC9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67CF1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7FB82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C9CA5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1542B9DE" w14:textId="77777777" w:rsidTr="0048219B">
        <w:trPr>
          <w:trHeight w:val="293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8A6CC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2.3.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7BA43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Klin kovinski za pričvrstitev koprene k tlem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58E73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AA28A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900,00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E57C8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E84C2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BE0B3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C247A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77EDB958" w14:textId="77777777" w:rsidTr="0048219B">
        <w:trPr>
          <w:trHeight w:val="293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E12CF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2.4.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874D8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Substrat za iglavce 50L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B73F8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0C794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12,00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94855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CBFC1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932C5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18D69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7865DD39" w14:textId="77777777" w:rsidTr="0048219B">
        <w:trPr>
          <w:trHeight w:val="293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EC584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3.0.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03B0F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SEZNAM SADITVENIH IN DRUGIH DEL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A9332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1CFC5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09A23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A2227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11891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C64C3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</w:tr>
      <w:tr w:rsidR="00B07872" w:rsidRPr="00B07872" w14:paraId="32C35AA4" w14:textId="77777777" w:rsidTr="0048219B">
        <w:trPr>
          <w:trHeight w:val="428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E4C35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3.1.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27200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Sajenje tis (cca. 3/kos tm) na predhodno ustrezno pripravljeno podlago z dodajanjem substrata in gnojilnih tablet.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0549C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ECDDF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243,00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0D2CA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777C5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E9850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A1F1B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0D03EC63" w14:textId="77777777" w:rsidTr="0048219B">
        <w:trPr>
          <w:trHeight w:val="428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7918F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3.2.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BFE8A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Polaganje protiplevelne koprene s klinjenjem in medsebojnim prekrivanjem, sočasno z izvedbo saditvenih del.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4DA44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m2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A47F4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204,00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B2A85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F0253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CF5C4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1418B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5295089D" w14:textId="77777777" w:rsidTr="0048219B">
        <w:trPr>
          <w:trHeight w:val="848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903A4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3.3.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1884F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 xml:space="preserve">1 grobna vrsta: Podiranje, mletje in izkop obstoječih cipres višine cca 1,8m in fi krošnje cca 0,6m v cca 30tm </w:t>
            </w:r>
            <w:r w:rsidRPr="00B07872">
              <w:rPr>
                <w:rFonts w:ascii="Aptos" w:eastAsia="Calibri" w:hAnsi="Aptos" w:cs="Calibri"/>
                <w14:ligatures w14:val="standardContextual"/>
              </w:rPr>
              <w:lastRenderedPageBreak/>
              <w:t>dolgem in 0,95m širokem pasu med spomeniki (ocena cca 21kos). Odvoz napadlega materiala. Poravnava prekopane površine z obstoječim materialom in priprava za zasaditev. Čiščenje.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B2DDE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lastRenderedPageBreak/>
              <w:t>kpl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F7309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3,00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101CF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34498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F6C94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94192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43531CA2" w14:textId="77777777" w:rsidTr="0048219B">
        <w:trPr>
          <w:trHeight w:val="293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8520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 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EF3B4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SADITVENA IN DRUGA DELA SKUPAJ: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C19B6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73E0B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80909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37CEF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 xml:space="preserve">                     -   € 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0BB8F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 xml:space="preserve">                     -   €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C3B06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</w:tr>
    </w:tbl>
    <w:p w14:paraId="667E5C0D" w14:textId="77777777" w:rsidR="00B07872" w:rsidRPr="00B07872" w:rsidRDefault="00B07872" w:rsidP="00B07872">
      <w:pPr>
        <w:jc w:val="left"/>
        <w:rPr>
          <w:rFonts w:ascii="Aptos" w:eastAsia="Calibri" w:hAnsi="Aptos" w:cs="Calibri"/>
          <w14:ligatures w14:val="standardContextual"/>
        </w:rPr>
      </w:pPr>
      <w:r w:rsidRPr="00B07872">
        <w:rPr>
          <w:rFonts w:ascii="Aptos" w:eastAsia="Calibri" w:hAnsi="Aptos" w:cs="Calibri"/>
          <w14:ligatures w14:val="standardContextual"/>
        </w:rPr>
        <w:t> </w:t>
      </w:r>
    </w:p>
    <w:p w14:paraId="189E3977" w14:textId="77777777" w:rsidR="00B07872" w:rsidRPr="00B07872" w:rsidRDefault="00B07872" w:rsidP="00B07872">
      <w:pPr>
        <w:spacing w:after="240"/>
        <w:jc w:val="left"/>
        <w:rPr>
          <w:rFonts w:ascii="Aptos" w:eastAsia="Calibri" w:hAnsi="Aptos" w:cs="Calibri"/>
          <w14:ligatures w14:val="standardContextual"/>
        </w:rPr>
      </w:pPr>
      <w:r w:rsidRPr="00B07872">
        <w:rPr>
          <w:rFonts w:ascii="Aptos" w:eastAsia="Calibri" w:hAnsi="Aptos" w:cs="Calibri"/>
          <w:b/>
          <w:bCs/>
          <w14:ligatures w14:val="standardContextual"/>
        </w:rPr>
        <w:br/>
      </w:r>
    </w:p>
    <w:p w14:paraId="090F3C70" w14:textId="77777777" w:rsidR="00B07872" w:rsidRPr="00B07872" w:rsidRDefault="00B07872" w:rsidP="00B07872">
      <w:pPr>
        <w:jc w:val="left"/>
        <w:rPr>
          <w:rFonts w:ascii="Aptos" w:eastAsia="Calibri" w:hAnsi="Aptos" w:cs="Calibri"/>
          <w14:ligatures w14:val="standardContextual"/>
        </w:rPr>
      </w:pPr>
    </w:p>
    <w:p w14:paraId="288E3CA0" w14:textId="77777777" w:rsidR="00B07872" w:rsidRPr="00B07872" w:rsidRDefault="00B07872" w:rsidP="00B07872">
      <w:pPr>
        <w:jc w:val="left"/>
        <w:rPr>
          <w:rFonts w:ascii="Aptos" w:eastAsia="Calibri" w:hAnsi="Aptos" w:cs="Calibri"/>
          <w14:ligatures w14:val="standardContextual"/>
        </w:rPr>
      </w:pPr>
      <w:r w:rsidRPr="00B07872">
        <w:rPr>
          <w:rFonts w:ascii="Aptos" w:eastAsia="Calibri" w:hAnsi="Aptos" w:cs="Calibri"/>
          <w14:ligatures w14:val="standardContextual"/>
        </w:rPr>
        <w:t>POPIS DEL nova zasaditev dreves:</w:t>
      </w:r>
    </w:p>
    <w:p w14:paraId="73B898D8" w14:textId="77777777" w:rsidR="00B07872" w:rsidRPr="00B07872" w:rsidRDefault="00B07872" w:rsidP="00B07872">
      <w:pPr>
        <w:jc w:val="left"/>
        <w:rPr>
          <w:rFonts w:ascii="Aptos" w:eastAsia="Calibri" w:hAnsi="Aptos" w:cs="Calibri"/>
          <w14:ligatures w14:val="standardContextual"/>
        </w:rPr>
      </w:pPr>
      <w:r w:rsidRPr="00B07872">
        <w:rPr>
          <w:rFonts w:ascii="Aptos" w:eastAsia="Calibri" w:hAnsi="Aptos" w:cs="Calibri"/>
          <w:b/>
          <w:bCs/>
          <w14:ligatures w14:val="standardContextual"/>
        </w:rPr>
        <w:t xml:space="preserve">ODSTRENJEVANJE POSAMEZNIH CIPRES IN ZASADITEV AMBROVCEV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3077"/>
        <w:gridCol w:w="687"/>
        <w:gridCol w:w="885"/>
        <w:gridCol w:w="736"/>
        <w:gridCol w:w="1405"/>
        <w:gridCol w:w="1405"/>
        <w:gridCol w:w="916"/>
      </w:tblGrid>
      <w:tr w:rsidR="00B07872" w:rsidRPr="00B07872" w14:paraId="229AE40B" w14:textId="77777777" w:rsidTr="0048219B">
        <w:trPr>
          <w:trHeight w:val="323"/>
        </w:trPr>
        <w:tc>
          <w:tcPr>
            <w:tcW w:w="3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CC84B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21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0B354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14:ligatures w14:val="standardContextual"/>
              </w:rPr>
              <w:t>SADITVENA DELA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07700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61C62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FCECC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13E01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879CE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9A401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</w:tr>
      <w:tr w:rsidR="00B07872" w:rsidRPr="00B07872" w14:paraId="3398AE88" w14:textId="77777777" w:rsidTr="0048219B">
        <w:trPr>
          <w:trHeight w:val="398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2B3A5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1.0.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6AB66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SEZNAM RASTLIN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E3BB1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enota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8C89D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količina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90D0F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 xml:space="preserve">  cena na enoto  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ACDDE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 xml:space="preserve">  cena brez ddv skupaj 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CAE3C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 xml:space="preserve">  cena z DDV skupaj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912DD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 xml:space="preserve"> Stopnja DDV </w:t>
            </w:r>
          </w:p>
        </w:tc>
      </w:tr>
      <w:tr w:rsidR="00B07872" w:rsidRPr="00B07872" w14:paraId="7ECD979E" w14:textId="77777777" w:rsidTr="0048219B">
        <w:trPr>
          <w:trHeight w:val="600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6C62F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1.1.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1C484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Liquidambars tyraciflua 'Worplesdon' , s koreninsko grudo, visoko debelno drevo, obseg debla ob sajenju 16/18 cm.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0CF93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C1D34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12,00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D22C6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FDF92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4B4A0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6466E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9,50%</w:t>
            </w:r>
          </w:p>
        </w:tc>
      </w:tr>
      <w:tr w:rsidR="00B07872" w:rsidRPr="00B07872" w14:paraId="0C70DEF4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3E7C7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2.0.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39A2A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SEZNAM OSTALIH MATERIALOV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215D6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07DFA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1BD0D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28041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32292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623AA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</w:tr>
      <w:tr w:rsidR="00B07872" w:rsidRPr="00B07872" w14:paraId="0E8224D0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25F8A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2.1.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C0F97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 xml:space="preserve">Ošiljen okrogli kol fi 6cm, višine 250 cm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2FC33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61058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36,00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1DB8E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4C2E5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9BB6E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C54F5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0897F8CB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CAEF5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2.2.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4DBEA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 xml:space="preserve">Prečka/polokroglica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977D1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A670D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36,00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4486C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F37ED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561CA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96286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12DE0851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30384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2.3.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EB959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 xml:space="preserve">Humificiran grozdni mošt kot npr. Biovin prah oziroma enakovredno 20kg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D5C81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6A3A8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0,50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551A6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E2997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263EF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4AC11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9,50%</w:t>
            </w:r>
          </w:p>
        </w:tc>
      </w:tr>
      <w:tr w:rsidR="00B07872" w:rsidRPr="00B07872" w14:paraId="65F7EF96" w14:textId="77777777" w:rsidTr="0048219B">
        <w:trPr>
          <w:trHeight w:val="428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F1BC0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2.4.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C83A8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 xml:space="preserve">Mikorizni glivični inokulant endo in ekto mikorize kot npr. Tree Saver Transplant oziroma enakovredno 85g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79436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1B866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12,00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00224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2F667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7BB6C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20DE2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9,50%</w:t>
            </w:r>
          </w:p>
        </w:tc>
      </w:tr>
      <w:tr w:rsidR="00B07872" w:rsidRPr="00B07872" w14:paraId="17D7EF85" w14:textId="77777777" w:rsidTr="0048219B">
        <w:trPr>
          <w:trHeight w:val="428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AF30E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2.5.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F4A90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Gnojilna tableta z dolgotrajnim delovanjem na organski bazi kot npr. Healthy start 12-8-8 oziroma enakovredno (3 kos/drevo, 1 kos/grmovnica) - organski material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0421C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9041F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36,00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3F211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E5DF3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B091E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DB083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9,50%</w:t>
            </w:r>
          </w:p>
        </w:tc>
      </w:tr>
      <w:tr w:rsidR="00B07872" w:rsidRPr="00B07872" w14:paraId="32706342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0C6F3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2.6.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14AAF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Lubje iglavcev 10-40 mm, kot npr. lubje pakiranje 60L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F0835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EBEC8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6,00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DF142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13D1E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69B48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3ED4A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5BF04811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9C9FF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2.7.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B26B8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Travna mešanica 10kg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D4D45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E3F35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0,30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FA23B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3A2E8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16D5B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11B8E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9,50%</w:t>
            </w:r>
          </w:p>
        </w:tc>
      </w:tr>
      <w:tr w:rsidR="00B07872" w:rsidRPr="00B07872" w14:paraId="65E35BB5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09AAA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2.8.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E40FB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Univerzalni substrat 70L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3C044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7BCF2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C63AE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F34F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2FE1A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F0185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0C997752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422A3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3.0.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5B26D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SEZNAM SADITVENIH IN DRUGIH DEL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ED3D2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4ED19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CC377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78E2B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9E6470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80145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</w:tr>
      <w:tr w:rsidR="00B07872" w:rsidRPr="00B07872" w14:paraId="3D5ACA7C" w14:textId="77777777" w:rsidTr="0048219B">
        <w:trPr>
          <w:trHeight w:val="638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83483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3.1.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769ED5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 xml:space="preserve">Sajenje dreves na predhodno ustrezno pripravljeno podlago z dodajanjem mikoriz, </w:t>
            </w:r>
            <w:r w:rsidRPr="00B07872">
              <w:rPr>
                <w:rFonts w:ascii="Aptos" w:eastAsia="Calibri" w:hAnsi="Aptos" w:cs="Calibri"/>
                <w14:ligatures w14:val="standardContextual"/>
              </w:rPr>
              <w:lastRenderedPageBreak/>
              <w:t>stimulatorjev zemljin in gnojilnih tablet. Količenje na 3 oporne kole s prečnimi povezavami, izdelava zalivalne kotanje in posip zastirke iz lubja. Namestitev zalivalnih vreč.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B8090D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lastRenderedPageBreak/>
              <w:t>kos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400FFC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12,00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B235B4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C2F74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965F0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C8546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53E53050" w14:textId="77777777" w:rsidTr="0048219B">
        <w:trPr>
          <w:trHeight w:val="638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16D36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3.2.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BA21B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Podiranje,mletje in odvoz 13x cipresa s fi krošnje cca 2m in višine cca 2,5-3m. Izkop 13x panj podrtih cipres in odvoz. Poravnava prekopane površine z obstoječim materialom. Dodajanje travnega semena in substrata.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AD366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kpl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0C4EE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1,00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3CC79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C0EDF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7663A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DA546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14:ligatures w14:val="standardContextual"/>
              </w:rPr>
              <w:t>22%</w:t>
            </w:r>
          </w:p>
        </w:tc>
      </w:tr>
      <w:tr w:rsidR="00B07872" w:rsidRPr="00B07872" w14:paraId="46B83EEF" w14:textId="77777777" w:rsidTr="0048219B">
        <w:trPr>
          <w:trHeight w:val="638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B43C2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3230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363D6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9ED9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CCCF1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F028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0F21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488FE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</w:p>
        </w:tc>
      </w:tr>
      <w:tr w:rsidR="00B07872" w:rsidRPr="00B07872" w14:paraId="50FEA38C" w14:textId="77777777" w:rsidTr="0048219B">
        <w:trPr>
          <w:trHeight w:val="293"/>
        </w:trPr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5320C8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1D56DA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>SADITVENA IN DRUGA DELA SKUPAJ: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999387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BD93E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E120B9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B13E6F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 xml:space="preserve">                     -   € 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B51173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b/>
                <w:bCs/>
                <w:color w:val="000000"/>
                <w14:ligatures w14:val="standardContextual"/>
              </w:rPr>
              <w:t xml:space="preserve">                     -   €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6B3C8B" w14:textId="77777777" w:rsidR="00B07872" w:rsidRPr="00B07872" w:rsidRDefault="00B07872" w:rsidP="00B07872">
            <w:pPr>
              <w:jc w:val="left"/>
              <w:rPr>
                <w:rFonts w:ascii="Aptos" w:eastAsia="Calibri" w:hAnsi="Aptos" w:cs="Calibri"/>
                <w14:ligatures w14:val="standardContextual"/>
              </w:rPr>
            </w:pPr>
            <w:r w:rsidRPr="00B07872">
              <w:rPr>
                <w:rFonts w:ascii="Aptos" w:eastAsia="Calibri" w:hAnsi="Aptos" w:cs="Calibri"/>
                <w:color w:val="000000"/>
                <w14:ligatures w14:val="standardContextual"/>
              </w:rPr>
              <w:t> </w:t>
            </w:r>
          </w:p>
        </w:tc>
      </w:tr>
    </w:tbl>
    <w:p w14:paraId="53D4FFDC" w14:textId="77777777" w:rsidR="00B07872" w:rsidRPr="00B07872" w:rsidRDefault="00B07872" w:rsidP="00B07872">
      <w:pPr>
        <w:jc w:val="left"/>
        <w:rPr>
          <w:rFonts w:ascii="Aptos" w:eastAsia="Calibri" w:hAnsi="Aptos" w:cs="Calibri"/>
          <w:b/>
          <w:bCs/>
          <w14:ligatures w14:val="standardContextual"/>
        </w:rPr>
      </w:pPr>
    </w:p>
    <w:p w14:paraId="2D687822" w14:textId="77777777" w:rsidR="00B07872" w:rsidRPr="00B07872" w:rsidRDefault="00B07872" w:rsidP="00B07872">
      <w:pPr>
        <w:jc w:val="left"/>
        <w:rPr>
          <w:rFonts w:ascii="Aptos" w:eastAsia="Calibri" w:hAnsi="Aptos" w:cs="Calibri"/>
          <w:b/>
          <w:bCs/>
          <w14:ligatures w14:val="standardContextual"/>
        </w:rPr>
      </w:pPr>
    </w:p>
    <w:p w14:paraId="495B73AF" w14:textId="77777777" w:rsidR="00092749" w:rsidRPr="00947D95" w:rsidRDefault="00092749" w:rsidP="00B07872">
      <w:pPr>
        <w:jc w:val="center"/>
        <w:rPr>
          <w:rFonts w:cs="Arial"/>
        </w:rPr>
      </w:pPr>
    </w:p>
    <w:sectPr w:rsidR="00092749" w:rsidRPr="00947D95" w:rsidSect="00683A5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E05DE" w14:textId="77777777" w:rsidR="00CC34BB" w:rsidRDefault="00CC34BB" w:rsidP="00DA0C54">
      <w:r>
        <w:separator/>
      </w:r>
    </w:p>
  </w:endnote>
  <w:endnote w:type="continuationSeparator" w:id="0">
    <w:p w14:paraId="67EFD42F" w14:textId="77777777" w:rsidR="00CC34BB" w:rsidRDefault="00CC34BB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0F91B0CF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63389E7C" w14:textId="77777777" w:rsidR="00F535AF" w:rsidRDefault="00F535AF" w:rsidP="00F535AF"/>
      <w:p w14:paraId="0E24D81C" w14:textId="7568C1F2" w:rsidR="000C71ED" w:rsidRPr="00F535AF" w:rsidRDefault="00CC34BB" w:rsidP="00F535AF">
        <w:pPr>
          <w:pStyle w:val="Noga"/>
          <w:rPr>
            <w:sz w:val="18"/>
            <w:szCs w:val="18"/>
          </w:rPr>
        </w:pPr>
        <w:r w:rsidRPr="00CC34BB">
          <w:rPr>
            <w:rFonts w:cs="Arial"/>
            <w:sz w:val="18"/>
            <w:szCs w:val="18"/>
          </w:rPr>
          <w:t>4102-711/2025-6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CC34BB">
          <w:rPr>
            <w:rFonts w:ascii="Free 3 of 9" w:hAnsi="Free 3 of 9" w:cs="Arial"/>
            <w:sz w:val="40"/>
          </w:rPr>
          <w:t>4102-711/2025-6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36837494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FF9B" w14:textId="5CA4D19A" w:rsidR="0005702E" w:rsidRPr="00E10034" w:rsidRDefault="00CC34BB" w:rsidP="0005702E">
    <w:pPr>
      <w:pStyle w:val="Noga"/>
      <w:rPr>
        <w:sz w:val="18"/>
        <w:szCs w:val="18"/>
      </w:rPr>
    </w:pPr>
    <w:r w:rsidRPr="00CC34BB">
      <w:rPr>
        <w:rFonts w:cs="Arial"/>
        <w:sz w:val="18"/>
        <w:szCs w:val="18"/>
      </w:rPr>
      <w:t>4102-711/2025-6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CC34BB">
      <w:rPr>
        <w:rFonts w:ascii="Free 3 of 9" w:hAnsi="Free 3 of 9" w:cs="Arial"/>
        <w:sz w:val="40"/>
      </w:rPr>
      <w:t>4102-711/2025-6</w:t>
    </w:r>
    <w:r w:rsidR="0005702E" w:rsidRPr="00947D95">
      <w:rPr>
        <w:rFonts w:ascii="Free 3 of 9" w:hAnsi="Free 3 of 9" w:cs="Arial"/>
        <w:sz w:val="40"/>
      </w:rPr>
      <w:t>*</w:t>
    </w:r>
  </w:p>
  <w:p w14:paraId="5A3089E4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DF5A7" w14:textId="77777777" w:rsidR="00CC34BB" w:rsidRDefault="00CC34BB" w:rsidP="00DA0C54">
      <w:r>
        <w:separator/>
      </w:r>
    </w:p>
  </w:footnote>
  <w:footnote w:type="continuationSeparator" w:id="0">
    <w:p w14:paraId="426DD522" w14:textId="77777777" w:rsidR="00CC34BB" w:rsidRDefault="00CC34BB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65C058A0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3CB42370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1F14E345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70F19DF6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0C2134C2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0045DC02" w14:textId="77777777" w:rsidR="00695A8D" w:rsidRDefault="00695A8D" w:rsidP="000C71ED">
    <w:pPr>
      <w:pStyle w:val="Glava"/>
      <w:ind w:left="1276"/>
    </w:pPr>
  </w:p>
  <w:p w14:paraId="1315F319" w14:textId="77777777" w:rsidR="00D84407" w:rsidRDefault="00D84407" w:rsidP="000C71ED">
    <w:pPr>
      <w:pStyle w:val="Glava"/>
      <w:ind w:left="1276"/>
    </w:pPr>
  </w:p>
  <w:p w14:paraId="4C1BCCAA" w14:textId="77777777" w:rsidR="00D84407" w:rsidRDefault="00D84407" w:rsidP="000C71ED">
    <w:pPr>
      <w:pStyle w:val="Glava"/>
      <w:ind w:left="1276"/>
    </w:pPr>
  </w:p>
  <w:p w14:paraId="61878202" w14:textId="77777777" w:rsidR="000C71ED" w:rsidRDefault="000C71ED" w:rsidP="000C71ED">
    <w:pPr>
      <w:pStyle w:val="Glava"/>
      <w:ind w:left="1276"/>
    </w:pPr>
    <w:r>
      <w:t xml:space="preserve">  </w:t>
    </w:r>
    <w:r w:rsidR="004353A7">
      <w:rPr>
        <w:noProof/>
        <w:lang w:eastAsia="sl-SI"/>
      </w:rPr>
      <w:drawing>
        <wp:inline distT="0" distB="0" distL="0" distR="0" wp14:anchorId="1FEDBD2C" wp14:editId="7E7EF847">
          <wp:extent cx="504825" cy="523240"/>
          <wp:effectExtent l="0" t="0" r="9525" b="0"/>
          <wp:docPr id="965733496" name="Slika 9657334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92749"/>
    <w:rsid w:val="000C71ED"/>
    <w:rsid w:val="000E67E3"/>
    <w:rsid w:val="000F61DA"/>
    <w:rsid w:val="00166408"/>
    <w:rsid w:val="002640FF"/>
    <w:rsid w:val="00294D84"/>
    <w:rsid w:val="002E0309"/>
    <w:rsid w:val="002E722D"/>
    <w:rsid w:val="003C64ED"/>
    <w:rsid w:val="00412BDE"/>
    <w:rsid w:val="004255B7"/>
    <w:rsid w:val="004353A7"/>
    <w:rsid w:val="00505071"/>
    <w:rsid w:val="005339A2"/>
    <w:rsid w:val="005356F3"/>
    <w:rsid w:val="005978BB"/>
    <w:rsid w:val="006101A5"/>
    <w:rsid w:val="00637DE3"/>
    <w:rsid w:val="00683A53"/>
    <w:rsid w:val="006862CD"/>
    <w:rsid w:val="00695A8D"/>
    <w:rsid w:val="007B5181"/>
    <w:rsid w:val="008C39F6"/>
    <w:rsid w:val="00947D95"/>
    <w:rsid w:val="009C3F51"/>
    <w:rsid w:val="00B07872"/>
    <w:rsid w:val="00B62A55"/>
    <w:rsid w:val="00C551AD"/>
    <w:rsid w:val="00C734E4"/>
    <w:rsid w:val="00C90F6A"/>
    <w:rsid w:val="00CB5172"/>
    <w:rsid w:val="00CC34BB"/>
    <w:rsid w:val="00D21DA0"/>
    <w:rsid w:val="00D84407"/>
    <w:rsid w:val="00DA0C54"/>
    <w:rsid w:val="00E81924"/>
    <w:rsid w:val="00EC6B5E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6AEBF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HORVAT</dc:creator>
  <cp:keywords/>
  <dc:description/>
  <cp:lastModifiedBy>Tonka POLŠAK COJZER</cp:lastModifiedBy>
  <cp:revision>3</cp:revision>
  <dcterms:created xsi:type="dcterms:W3CDTF">2025-10-28T11:25:00Z</dcterms:created>
  <dcterms:modified xsi:type="dcterms:W3CDTF">2025-10-28T11:26:00Z</dcterms:modified>
</cp:coreProperties>
</file>