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B6B58" w14:textId="7124BD39" w:rsidR="003E2B99" w:rsidRPr="003E2B99" w:rsidRDefault="003E2B99" w:rsidP="003E2B99">
      <w:pPr>
        <w:jc w:val="both"/>
      </w:pPr>
      <w:r w:rsidRPr="003E2B99">
        <w:rPr>
          <w:b/>
          <w:bCs/>
        </w:rPr>
        <w:t>Rotovž</w:t>
      </w:r>
      <w:r w:rsidRPr="003E2B99">
        <w:t xml:space="preserve"> </w:t>
      </w:r>
      <w:r w:rsidRPr="003E2B99">
        <w:rPr>
          <w:b/>
          <w:bCs/>
        </w:rPr>
        <w:t>Mestna hiša kulture</w:t>
      </w:r>
    </w:p>
    <w:p w14:paraId="52F1E25D" w14:textId="77777777" w:rsidR="003E2B99" w:rsidRPr="003E2B99" w:rsidRDefault="003E2B99" w:rsidP="003E2B99">
      <w:pPr>
        <w:jc w:val="both"/>
      </w:pPr>
    </w:p>
    <w:p w14:paraId="2485E9FF" w14:textId="77777777" w:rsidR="003E2B99" w:rsidRPr="003E2B99" w:rsidRDefault="003E2B99" w:rsidP="003E2B99">
      <w:pPr>
        <w:jc w:val="both"/>
      </w:pPr>
      <w:r w:rsidRPr="003E2B99">
        <w:rPr>
          <w:b/>
          <w:bCs/>
        </w:rPr>
        <w:t>Naloga:</w:t>
      </w:r>
      <w:r w:rsidRPr="003E2B99">
        <w:br/>
        <w:t>Celovita grafična rešitev za vzpostavitev identitete novega kulturnega središča, ki bo na jasen, učinkovit, sodoben in daljnoviden način povezala vsebine središča navznoter in navzven ter ustvarila prepoznavno znamko, ki bo v uporabi desetletje in več.</w:t>
      </w:r>
    </w:p>
    <w:p w14:paraId="406E97CE" w14:textId="77777777" w:rsidR="003E2B99" w:rsidRPr="003E2B99" w:rsidRDefault="003E2B99" w:rsidP="003E2B99">
      <w:pPr>
        <w:jc w:val="both"/>
      </w:pPr>
    </w:p>
    <w:p w14:paraId="6DC28E34" w14:textId="77777777" w:rsidR="003E2B99" w:rsidRPr="003E2B99" w:rsidRDefault="003E2B99" w:rsidP="003E2B99">
      <w:pPr>
        <w:jc w:val="both"/>
      </w:pPr>
      <w:r w:rsidRPr="003E2B99">
        <w:rPr>
          <w:b/>
          <w:bCs/>
        </w:rPr>
        <w:t>Situacija:</w:t>
      </w:r>
      <w:r w:rsidRPr="003E2B99">
        <w:br/>
        <w:t>Rotovž. Mestna hiša kulture je novo kulturno središče v Mariboru. Pod eno streho združuje tri ustanove, sedež mestne knjižnice, razstavišče mestne galerije in dvorano mestnega kina. Vsebine so umeščene v razvejan kompleks stavb okoli zgodovinskega Rotovškega trga. Kulturno središče obdajajo Glavni trg, Slomškov trg, Lekarniška ulica in Gosposka ulica. Večina programa je umeščena v novo stavbo knjižnice na zahodu trga, novo stavbo galerije na vzhodu trga in novi, velik volumen podvojenega trga pod Rotovškim trgom. Nekaj programa je umeščenega v prostore renesančne palače zgodovinske mestne hiše Rotovž, v rokokojsko palačo na Glavnem trgu 14 in v klet Rotovža, kjer bo delovala kinodvorana. Vsa prizorišča so med seboj povezana na Rotovškem trgu, z vhodi v posamezne stavbe kompleksa, ter v veliki dvorani pod Rotovškim trgom, od koder se na vse strani širijo krila središča. Arhitekturna rešitev je delo arhitekturnega ateljeja Medprostor pod vodstvom arhitektov Roka Žnidaršiča in Jerneje Fischer Knap. Največji instituciji, ki znotraj novega kulturnega središča delujeta, knjižnica (75 let delovanja) in galerija (70 let delovanja), izvajata programe tudi na drugih lokacijah. Kino bo vzpostavljeno na novo. Programi se mestoma izvajajo v ločenih prostorih (tudi različni odpiralni časi), mestoma pa so prostori v souporabi vseh institucij. Gre za preplet raznorodnih kulturnih vsebin ter novega in zgodovinskega stavbnega fonda. Rotovž. Mestna hiša kulture je največja investicija v kulturno infrastrukturo v mestu in regiji v zadnjih desetletjih in predstavlja mejnik za identiteto Maribora.</w:t>
      </w:r>
    </w:p>
    <w:p w14:paraId="5BD64EF5" w14:textId="77777777" w:rsidR="003E2B99" w:rsidRPr="003E2B99" w:rsidRDefault="003E2B99" w:rsidP="003E2B99">
      <w:pPr>
        <w:jc w:val="both"/>
      </w:pPr>
    </w:p>
    <w:p w14:paraId="47A006C3" w14:textId="77777777" w:rsidR="003E2B99" w:rsidRPr="003E2B99" w:rsidRDefault="003E2B99" w:rsidP="003E2B99">
      <w:pPr>
        <w:jc w:val="both"/>
      </w:pPr>
      <w:r w:rsidRPr="003E2B99">
        <w:rPr>
          <w:b/>
          <w:bCs/>
        </w:rPr>
        <w:t>Poimenovanje:</w:t>
      </w:r>
      <w:r w:rsidRPr="003E2B99">
        <w:br/>
        <w:t xml:space="preserve">Rotovž je drugo ime za mestno hišo, poslovenjena nemška beseda Rathaus. Z uporabo besede Rotovž komuniciramo multikulturalno zgodovino in identiteto mesta. Rotovž je sinonim za predel mesta, tukaj je Rotovški trg, Knjižnica Rotovž, Rotovška klet. Rotovž služi za orientacijo znotraj starega mestnega jedra. Poimenovanje je zato samoumevno in ga bodo uporabniki takoj posvojili. Hkrati gre za unikatno poimenovanje kulturnega središča in omogoča jasno komunikacijo v Sloveniji in tujini - se ne prevaja. Slogan Mestna hiša kulture pojasnjuje vsebino Rotovža. Združuje dve besedni zvezi: mestna hiša in hiša kulture. S tem Rotovž kulturo simbolično umešča v središče identitete mesta. Mestna </w:t>
      </w:r>
      <w:r w:rsidRPr="003E2B99">
        <w:lastRenderedPageBreak/>
        <w:t>hiša kulture se mestoma lahko prevaja v City Hall of Culture. Primer podobnega in učinkovitega poimenovanja: Kino Šiška. Center urbane kulture.</w:t>
      </w:r>
    </w:p>
    <w:p w14:paraId="6130470C" w14:textId="77777777" w:rsidR="003E2B99" w:rsidRPr="003E2B99" w:rsidRDefault="003E2B99" w:rsidP="003E2B99">
      <w:pPr>
        <w:jc w:val="both"/>
      </w:pPr>
    </w:p>
    <w:p w14:paraId="042DE739" w14:textId="77777777" w:rsidR="003E2B99" w:rsidRDefault="003E2B99" w:rsidP="003E2B99">
      <w:pPr>
        <w:jc w:val="both"/>
      </w:pPr>
      <w:r w:rsidRPr="003E2B99">
        <w:rPr>
          <w:b/>
          <w:bCs/>
        </w:rPr>
        <w:t>Mestna knjižnica Maribor</w:t>
      </w:r>
    </w:p>
    <w:p w14:paraId="142279E5" w14:textId="0D0E99C6" w:rsidR="003E2B99" w:rsidRPr="003E2B99" w:rsidRDefault="003E2B99" w:rsidP="003E2B99">
      <w:pPr>
        <w:jc w:val="both"/>
      </w:pPr>
      <w:r w:rsidRPr="003E2B99">
        <w:t>Mestna knjižnica Maribor je kulturno, izobraževalno, informacijsko, komunikacijsko in socialno središče skupnosti,  mesto medsebojnih srečevanj in mesto srečevanj z zapisanim znanjem, izkušnjami in domišljijo. Cilj knjižnice je vzpostavitev vseživljenjskega odnosa z uporabnikom. Mestna knjižnica Maribor ima poleg sedeža v novem središču, kjer so združeni uprava, osrednja in pionirska knjižnica, še 19 dislociranih enot v mestnih četrteh in okolici Maribora, potujočo knjižnico (bibliobus) der dislociran oddelek za nabavo in obdelavo. Je osrednja območna knjižnica za področje Podravske regije in center mladinskega knjižničarstva severovzhodne Slovenije. Mestna knjižnica Maribor omogoča svojim članom in obiskovalcem izposojo gradiva (knjige, AV, digitalno gradivo), skrbi za razvoj bralne kulture, razvija književno, digitalno, medijsko in druge oblike pismenosti, organizira dogodke, povezane s književnostjo, zgodovino in družbo ter omogoča socialno vključenost in aktivno državljanstvo. Osrednjo knjižnico in njene prireditve v fizičnih prostorih letno obišče okoli 135.000 uporabnikov, celotna Mariborska knjižnica beleži prek 550.000 obiskovalcev ter še približno toliko na področju storitev v virtualnem okolju. Spletna stran knjižnice je pomembno orodje za informiranje ter platforma za uporabo e-virov in procese izposoje gradiva.</w:t>
      </w:r>
    </w:p>
    <w:p w14:paraId="09AAF433" w14:textId="77777777" w:rsidR="003E2B99" w:rsidRPr="003E2B99" w:rsidRDefault="003E2B99" w:rsidP="003E2B99">
      <w:pPr>
        <w:jc w:val="both"/>
      </w:pPr>
    </w:p>
    <w:p w14:paraId="7E67103B" w14:textId="77777777" w:rsidR="003E2B99" w:rsidRPr="003E2B99" w:rsidRDefault="003E2B99" w:rsidP="003E2B99">
      <w:pPr>
        <w:jc w:val="both"/>
      </w:pPr>
      <w:r w:rsidRPr="003E2B99">
        <w:rPr>
          <w:b/>
          <w:bCs/>
        </w:rPr>
        <w:t>Umetnostna galerija Maribor</w:t>
      </w:r>
    </w:p>
    <w:p w14:paraId="52E6A11E" w14:textId="3996B74E" w:rsidR="003E2B99" w:rsidRPr="003E2B99" w:rsidRDefault="003E2B99" w:rsidP="00782B2B">
      <w:pPr>
        <w:jc w:val="both"/>
      </w:pPr>
      <w:r w:rsidRPr="003E2B99">
        <w:t xml:space="preserve">Umetnostna galerija Maribor, tudi UGM, deluje na dveh lokacijah: v novih prostorih v Rotovžu (3 velike razstavne dvorane in 2 manjši razstavišči + podporni prostori) in v zgodovinski palači na Strossmayerjevi ulici. UGM je osrednja ustanova za vizualno kulturo v mestu in regiji. Hrani zbirko, ki jo sestavlja 10.000 umetniških del slovenskih umetnikov in umetnic od konca 19. stoletja do danes. Organizira razstave različnih tipov in formatov ter skrbi za vizualno pismenost in popularizacijo vizualne umetnosti. Nova razstavišča so namenjena občasnim razstavam, tudi “blockbuster” razstavam svetovno uveljavljenih umetnikov, razstavišče na Strossmayerjevi pa je namenjeno stalni postavitvi del iz zbirke. Razstave in programe UGM letno obišče 30.000 uporabnikov. </w:t>
      </w:r>
      <w:r w:rsidR="00782B2B">
        <w:t xml:space="preserve">Novi sedež </w:t>
      </w:r>
      <w:r w:rsidRPr="003E2B99">
        <w:t xml:space="preserve">Umetnostne galerije Maribor </w:t>
      </w:r>
      <w:r w:rsidR="00782B2B">
        <w:t xml:space="preserve">na Rotovškem trgu bo nosil ime Umetnostna galerija Maribor (UGM) v slovenščini in Maribor Art Gallery v angleščini, razstavišče na </w:t>
      </w:r>
      <w:r w:rsidRPr="003E2B99">
        <w:t xml:space="preserve">Strossmayerjevi </w:t>
      </w:r>
      <w:r w:rsidR="00782B2B">
        <w:t xml:space="preserve">ulici pa se bo navajalo kot </w:t>
      </w:r>
      <w:r w:rsidR="00782B2B">
        <w:t>Umetnostna galerija Maribor</w:t>
      </w:r>
      <w:r w:rsidR="00782B2B">
        <w:t xml:space="preserve">. </w:t>
      </w:r>
      <w:r w:rsidR="00782B2B">
        <w:t>Palača Goedel-Lannoy</w:t>
      </w:r>
      <w:r w:rsidR="00782B2B">
        <w:t xml:space="preserve"> oziroma </w:t>
      </w:r>
      <w:r w:rsidR="00782B2B">
        <w:t>Maribor Art Gallery</w:t>
      </w:r>
      <w:r w:rsidR="00782B2B">
        <w:t xml:space="preserve">. </w:t>
      </w:r>
      <w:r w:rsidR="00782B2B">
        <w:t>Goedel-Lannoy Palace</w:t>
      </w:r>
      <w:r w:rsidR="00782B2B">
        <w:t xml:space="preserve">. </w:t>
      </w:r>
      <w:r w:rsidRPr="003E2B99">
        <w:t>Na spletni strani Umetnostne galerije Maribor bodo programi in razstave na dveh lokacijah prikazane jasno ločeno, spletna stran pa služi tudi za predstavitev zbirke in drugih gradiv.</w:t>
      </w:r>
    </w:p>
    <w:p w14:paraId="74BFD523" w14:textId="77777777" w:rsidR="003E2B99" w:rsidRPr="003E2B99" w:rsidRDefault="003E2B99" w:rsidP="003E2B99">
      <w:pPr>
        <w:jc w:val="both"/>
      </w:pPr>
    </w:p>
    <w:p w14:paraId="5F451E05" w14:textId="77777777" w:rsidR="003E2B99" w:rsidRDefault="003E2B99" w:rsidP="003E2B99">
      <w:pPr>
        <w:jc w:val="both"/>
      </w:pPr>
      <w:r w:rsidRPr="003E2B99">
        <w:rPr>
          <w:b/>
          <w:bCs/>
        </w:rPr>
        <w:lastRenderedPageBreak/>
        <w:t>Kino Rotovž</w:t>
      </w:r>
    </w:p>
    <w:p w14:paraId="7E60865D" w14:textId="0F28C09A" w:rsidR="003E2B99" w:rsidRPr="003E2B99" w:rsidRDefault="003E2B99" w:rsidP="003E2B99">
      <w:pPr>
        <w:jc w:val="both"/>
      </w:pPr>
      <w:r w:rsidRPr="003E2B99">
        <w:t>Kino Rotovž je nova kinodvorana, edina v mestu, ki ni del kino multipleksa. Umeščena je v obokano klet mestne hiše. Upraviteljski model je še v razvoju. Je del Art kino mreže Slovenije. Kino Rotovž je kinodvorana, ki dnevno predvaja en ali dva filma, ob koncih tedna je program bogatejši (matineje za otroke ipd.). Skrbi za filmsko pismenost in organizira izobraževalne programe. V Kinu Rotovž potekajo mestne premiere filmov, odvijajo se filmski festivali (StopTrik, Docudoc, Liffe, Festival LGBT filma). Je središče filmskega dogajanja v mestu. Delovanje Kina Rotovž je povezano z delovanjem Kavarne Rotovž, saj je tam mogoč nakup vstopnice (ob spletnem nakupu).</w:t>
      </w:r>
      <w:r w:rsidR="004A6C08">
        <w:t xml:space="preserve"> Ime kina še ni fiksno.</w:t>
      </w:r>
    </w:p>
    <w:p w14:paraId="580F984B" w14:textId="77777777" w:rsidR="003E2B99" w:rsidRPr="003E2B99" w:rsidRDefault="003E2B99" w:rsidP="003E2B99">
      <w:pPr>
        <w:jc w:val="both"/>
      </w:pPr>
    </w:p>
    <w:p w14:paraId="69524E7C" w14:textId="77777777" w:rsidR="003E2B99" w:rsidRPr="003E2B99" w:rsidRDefault="003E2B99" w:rsidP="003E2B99">
      <w:pPr>
        <w:jc w:val="both"/>
      </w:pPr>
      <w:r w:rsidRPr="003E2B99">
        <w:rPr>
          <w:b/>
          <w:bCs/>
        </w:rPr>
        <w:t>Kavarna Rotovž</w:t>
      </w:r>
    </w:p>
    <w:p w14:paraId="1599D1B4" w14:textId="3CCFC917" w:rsidR="003E2B99" w:rsidRPr="003E2B99" w:rsidRDefault="003E2B99" w:rsidP="003E2B99">
      <w:pPr>
        <w:jc w:val="both"/>
      </w:pPr>
      <w:r w:rsidRPr="003E2B99">
        <w:t>Kavarna Rotovž je umeščena v pritličje mestne hiše. Vstop je mogoč z javnega prehoda skozi mestno hišo, ki povezuje Glavni in Rotovški trg, hkrati pa se s terasama odpira na oba trga. Kavarno bo najbrž upravljal najemnik, izbran preko javnega razpisa, kjer bo uprava Rotovža lahko narekovala določene smernice znamčenja in podobe lokala. Značaj lokala bo art kavarna, odprta od jutra do večera s ponudbo pijače in prigrizkov. Kavarna bo prostor, kjer se uporabniki knjižnice, razstavišča in kina lahko dogovorijo za srečanje, prostor počitka, druženja. Namenjena bo družinam, posameznikom, ki berejo časopis ali delajo, zmenkom, družbam, pogostitvam (poroke, dogodki), servisu vsebin v Rotovžu.</w:t>
      </w:r>
      <w:r w:rsidR="004A6C08" w:rsidRPr="004A6C08">
        <w:t xml:space="preserve"> </w:t>
      </w:r>
      <w:r w:rsidR="004A6C08" w:rsidRPr="004A6C08">
        <w:t xml:space="preserve">Ime </w:t>
      </w:r>
      <w:r w:rsidR="004A6C08">
        <w:t>kavarne</w:t>
      </w:r>
      <w:r w:rsidR="004A6C08" w:rsidRPr="004A6C08">
        <w:t xml:space="preserve"> še ni fiksno.</w:t>
      </w:r>
    </w:p>
    <w:p w14:paraId="490E9406" w14:textId="77777777" w:rsidR="003E2B99" w:rsidRPr="003E2B99" w:rsidRDefault="003E2B99" w:rsidP="003E2B99">
      <w:pPr>
        <w:jc w:val="both"/>
      </w:pPr>
    </w:p>
    <w:p w14:paraId="2F8D32EB" w14:textId="77777777" w:rsidR="007A7823" w:rsidRPr="003E2B99" w:rsidRDefault="007A7823" w:rsidP="003E2B99">
      <w:pPr>
        <w:jc w:val="both"/>
      </w:pPr>
    </w:p>
    <w:sectPr w:rsidR="007A7823" w:rsidRPr="003E2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312A1"/>
    <w:multiLevelType w:val="multilevel"/>
    <w:tmpl w:val="9F2A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D5E8E"/>
    <w:multiLevelType w:val="multilevel"/>
    <w:tmpl w:val="6644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C3254"/>
    <w:multiLevelType w:val="multilevel"/>
    <w:tmpl w:val="1B90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A0F3E"/>
    <w:multiLevelType w:val="multilevel"/>
    <w:tmpl w:val="C5B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47ED4"/>
    <w:multiLevelType w:val="multilevel"/>
    <w:tmpl w:val="E316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973797">
    <w:abstractNumId w:val="1"/>
  </w:num>
  <w:num w:numId="2" w16cid:durableId="526985964">
    <w:abstractNumId w:val="0"/>
  </w:num>
  <w:num w:numId="3" w16cid:durableId="2071997625">
    <w:abstractNumId w:val="3"/>
  </w:num>
  <w:num w:numId="4" w16cid:durableId="1812988409">
    <w:abstractNumId w:val="4"/>
  </w:num>
  <w:num w:numId="5" w16cid:durableId="118636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99"/>
    <w:rsid w:val="003E2B99"/>
    <w:rsid w:val="004A6C08"/>
    <w:rsid w:val="005C0139"/>
    <w:rsid w:val="00782B2B"/>
    <w:rsid w:val="007A7823"/>
    <w:rsid w:val="008D7191"/>
    <w:rsid w:val="008F71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037A"/>
  <w15:chartTrackingRefBased/>
  <w15:docId w15:val="{A010AFEF-A524-47DD-A561-2DEA3777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E2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E2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E2B9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E2B9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E2B9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E2B9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E2B9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E2B9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E2B9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E2B9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E2B9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E2B9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E2B9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E2B9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E2B9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E2B9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E2B9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E2B99"/>
    <w:rPr>
      <w:rFonts w:eastAsiaTheme="majorEastAsia" w:cstheme="majorBidi"/>
      <w:color w:val="272727" w:themeColor="text1" w:themeTint="D8"/>
    </w:rPr>
  </w:style>
  <w:style w:type="paragraph" w:styleId="Naslov">
    <w:name w:val="Title"/>
    <w:basedOn w:val="Navaden"/>
    <w:next w:val="Navaden"/>
    <w:link w:val="NaslovZnak"/>
    <w:uiPriority w:val="10"/>
    <w:qFormat/>
    <w:rsid w:val="003E2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E2B9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E2B9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E2B9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E2B99"/>
    <w:pPr>
      <w:spacing w:before="160"/>
      <w:jc w:val="center"/>
    </w:pPr>
    <w:rPr>
      <w:i/>
      <w:iCs/>
      <w:color w:val="404040" w:themeColor="text1" w:themeTint="BF"/>
    </w:rPr>
  </w:style>
  <w:style w:type="character" w:customStyle="1" w:styleId="CitatZnak">
    <w:name w:val="Citat Znak"/>
    <w:basedOn w:val="Privzetapisavaodstavka"/>
    <w:link w:val="Citat"/>
    <w:uiPriority w:val="29"/>
    <w:rsid w:val="003E2B99"/>
    <w:rPr>
      <w:i/>
      <w:iCs/>
      <w:color w:val="404040" w:themeColor="text1" w:themeTint="BF"/>
    </w:rPr>
  </w:style>
  <w:style w:type="paragraph" w:styleId="Odstavekseznama">
    <w:name w:val="List Paragraph"/>
    <w:basedOn w:val="Navaden"/>
    <w:uiPriority w:val="34"/>
    <w:qFormat/>
    <w:rsid w:val="003E2B99"/>
    <w:pPr>
      <w:ind w:left="720"/>
      <w:contextualSpacing/>
    </w:pPr>
  </w:style>
  <w:style w:type="character" w:styleId="Intenzivenpoudarek">
    <w:name w:val="Intense Emphasis"/>
    <w:basedOn w:val="Privzetapisavaodstavka"/>
    <w:uiPriority w:val="21"/>
    <w:qFormat/>
    <w:rsid w:val="003E2B99"/>
    <w:rPr>
      <w:i/>
      <w:iCs/>
      <w:color w:val="0F4761" w:themeColor="accent1" w:themeShade="BF"/>
    </w:rPr>
  </w:style>
  <w:style w:type="paragraph" w:styleId="Intenzivencitat">
    <w:name w:val="Intense Quote"/>
    <w:basedOn w:val="Navaden"/>
    <w:next w:val="Navaden"/>
    <w:link w:val="IntenzivencitatZnak"/>
    <w:uiPriority w:val="30"/>
    <w:qFormat/>
    <w:rsid w:val="003E2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E2B99"/>
    <w:rPr>
      <w:i/>
      <w:iCs/>
      <w:color w:val="0F4761" w:themeColor="accent1" w:themeShade="BF"/>
    </w:rPr>
  </w:style>
  <w:style w:type="character" w:styleId="Intenzivensklic">
    <w:name w:val="Intense Reference"/>
    <w:basedOn w:val="Privzetapisavaodstavka"/>
    <w:uiPriority w:val="32"/>
    <w:qFormat/>
    <w:rsid w:val="003E2B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GOLČAR</dc:creator>
  <cp:keywords/>
  <dc:description/>
  <cp:lastModifiedBy>Jure Kirbiš</cp:lastModifiedBy>
  <cp:revision>3</cp:revision>
  <dcterms:created xsi:type="dcterms:W3CDTF">2025-10-03T13:51:00Z</dcterms:created>
  <dcterms:modified xsi:type="dcterms:W3CDTF">2025-10-03T13:54:00Z</dcterms:modified>
</cp:coreProperties>
</file>